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326A" w14:textId="3A1CB089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D666A9">
        <w:rPr>
          <w:rFonts w:ascii="Georgia" w:hAnsi="Georgia"/>
          <w:sz w:val="23"/>
          <w:szCs w:val="23"/>
          <w:lang w:val="en-US"/>
        </w:rPr>
        <w:t>STATE V. RICHARDS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49DFD9D5" w14:textId="6A309CA1" w:rsidR="008F7A21" w:rsidRPr="001B4318" w:rsidRDefault="0003604D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12-28-22</w:t>
      </w:r>
    </w:p>
    <w:p w14:paraId="2BB4AB9A" w14:textId="633AE8D9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C-210</w:t>
      </w:r>
      <w:r w:rsidR="00D666A9">
        <w:rPr>
          <w:rFonts w:ascii="Georgia" w:hAnsi="Georgia"/>
          <w:sz w:val="23"/>
          <w:szCs w:val="23"/>
        </w:rPr>
        <w:t>656</w:t>
      </w:r>
      <w:r w:rsidR="002C1D40">
        <w:rPr>
          <w:rFonts w:ascii="Georgia" w:hAnsi="Georgia"/>
          <w:sz w:val="23"/>
          <w:szCs w:val="23"/>
        </w:rPr>
        <w:tab/>
      </w:r>
    </w:p>
    <w:p w14:paraId="4D280A03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1414F17B" w14:textId="121DD34E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D666A9">
        <w:rPr>
          <w:rFonts w:ascii="Georgia" w:hAnsi="Georgia"/>
          <w:sz w:val="23"/>
        </w:rPr>
        <w:t>C-21CRB-18635-A</w:t>
      </w:r>
    </w:p>
    <w:p w14:paraId="0280ADBD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1D95EC07" w14:textId="600B30AF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D666A9">
        <w:rPr>
          <w:rFonts w:ascii="Georgia" w:hAnsi="Georgia"/>
          <w:sz w:val="23"/>
          <w:szCs w:val="23"/>
        </w:rPr>
        <w:t xml:space="preserve">ENDANGERING CHILDREN – </w:t>
      </w:r>
      <w:r w:rsidR="002240D2">
        <w:rPr>
          <w:rFonts w:ascii="Georgia" w:hAnsi="Georgia"/>
          <w:sz w:val="23"/>
          <w:szCs w:val="23"/>
        </w:rPr>
        <w:t xml:space="preserve">EVIDENCE – </w:t>
      </w:r>
      <w:r w:rsidR="00D666A9">
        <w:rPr>
          <w:rFonts w:ascii="Georgia" w:hAnsi="Georgia"/>
          <w:sz w:val="23"/>
          <w:szCs w:val="23"/>
        </w:rPr>
        <w:t>SUFFICIENCY</w:t>
      </w:r>
      <w:r w:rsidR="002240D2">
        <w:rPr>
          <w:rFonts w:ascii="Georgia" w:hAnsi="Georgia"/>
          <w:sz w:val="23"/>
          <w:szCs w:val="23"/>
        </w:rPr>
        <w:t xml:space="preserve"> </w:t>
      </w:r>
      <w:r w:rsidR="00D666A9">
        <w:rPr>
          <w:rFonts w:ascii="Georgia" w:hAnsi="Georgia"/>
          <w:sz w:val="23"/>
          <w:szCs w:val="23"/>
        </w:rPr>
        <w:t xml:space="preserve">– MANIFEST WEIGHT </w:t>
      </w:r>
    </w:p>
    <w:p w14:paraId="1B8C7D26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7A9D28C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A82E305" w14:textId="75240C98" w:rsidR="00D666A9" w:rsidRDefault="00D666A9" w:rsidP="00D666A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 father’s conviction for endangering children under R.C. 2919.22(A) was based on sufficient evidence where defendant was found unresponsive </w:t>
      </w:r>
      <w:r w:rsidR="00AD6C28">
        <w:rPr>
          <w:rFonts w:ascii="Georgia" w:hAnsi="Georgia"/>
          <w:sz w:val="23"/>
          <w:szCs w:val="23"/>
        </w:rPr>
        <w:t>between his bed and the wall</w:t>
      </w:r>
      <w:r>
        <w:rPr>
          <w:rFonts w:ascii="Georgia" w:hAnsi="Georgia"/>
          <w:sz w:val="23"/>
          <w:szCs w:val="23"/>
        </w:rPr>
        <w:t xml:space="preserve"> and </w:t>
      </w:r>
      <w:r w:rsidR="00AD6C28">
        <w:rPr>
          <w:rFonts w:ascii="Georgia" w:hAnsi="Georgia"/>
          <w:sz w:val="23"/>
          <w:szCs w:val="23"/>
        </w:rPr>
        <w:t>could not be not be awakened until Narcan was administered</w:t>
      </w:r>
      <w:r>
        <w:rPr>
          <w:rFonts w:ascii="Georgia" w:hAnsi="Georgia"/>
          <w:sz w:val="23"/>
          <w:szCs w:val="23"/>
        </w:rPr>
        <w:t xml:space="preserve">, despite the confusion at trial as to </w:t>
      </w:r>
      <w:r w:rsidR="00AD6C28">
        <w:rPr>
          <w:rFonts w:ascii="Georgia" w:hAnsi="Georgia"/>
          <w:sz w:val="23"/>
          <w:szCs w:val="23"/>
        </w:rPr>
        <w:t>whether it was his five-year-old son or three-year-old son</w:t>
      </w:r>
      <w:r>
        <w:rPr>
          <w:rFonts w:ascii="Georgia" w:hAnsi="Georgia"/>
          <w:sz w:val="23"/>
          <w:szCs w:val="23"/>
        </w:rPr>
        <w:t xml:space="preserve"> in the apartment</w:t>
      </w:r>
      <w:r w:rsidR="00AD6C28">
        <w:rPr>
          <w:rFonts w:ascii="Georgia" w:hAnsi="Georgia"/>
          <w:sz w:val="23"/>
          <w:szCs w:val="23"/>
        </w:rPr>
        <w:t>, when father admitted that one of his children was indeed with him in the apartment.</w:t>
      </w:r>
    </w:p>
    <w:p w14:paraId="30395BB1" w14:textId="77777777" w:rsidR="00D666A9" w:rsidRDefault="00D666A9" w:rsidP="00D666A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35023E6" w14:textId="06ACDF70" w:rsidR="00D666A9" w:rsidRPr="00187F3F" w:rsidRDefault="00D666A9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 father’s conviction for endangering children under R.C. 2919.22(A) was not against the manifest weight of the evidence where the trial court inferred </w:t>
      </w:r>
      <w:r w:rsidR="005A4AB0">
        <w:rPr>
          <w:rFonts w:ascii="Georgia" w:hAnsi="Georgia"/>
          <w:sz w:val="23"/>
          <w:szCs w:val="23"/>
        </w:rPr>
        <w:t xml:space="preserve">from the evidence </w:t>
      </w:r>
      <w:r>
        <w:rPr>
          <w:rFonts w:ascii="Georgia" w:hAnsi="Georgia"/>
          <w:sz w:val="23"/>
          <w:szCs w:val="23"/>
        </w:rPr>
        <w:t>that defendant’s incapacitated state may have been the result of opiates</w:t>
      </w:r>
      <w:r w:rsidR="005A4AB0">
        <w:rPr>
          <w:rFonts w:ascii="Georgia" w:hAnsi="Georgia"/>
          <w:sz w:val="23"/>
          <w:szCs w:val="23"/>
        </w:rPr>
        <w:t xml:space="preserve">, despite a lack of direct evidence such as drugs or paraphernalia in the apartment. </w:t>
      </w:r>
    </w:p>
    <w:p w14:paraId="04D83F40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6FF3E6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390B0D67" w14:textId="13A794E5" w:rsidR="008F7A21" w:rsidRPr="001B4318" w:rsidRDefault="005A4AB0" w:rsidP="005A4AB0">
      <w:pPr>
        <w:tabs>
          <w:tab w:val="left" w:pos="7688"/>
        </w:tabs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780E039A" w14:textId="0A5CD53D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5A4AB0">
        <w:rPr>
          <w:rFonts w:ascii="Georgia" w:hAnsi="Georgia"/>
          <w:sz w:val="23"/>
          <w:szCs w:val="23"/>
        </w:rPr>
        <w:t>BERGERON</w:t>
      </w:r>
      <w:r w:rsidR="002C1D40">
        <w:rPr>
          <w:rFonts w:ascii="Georgia" w:hAnsi="Georgia"/>
          <w:sz w:val="23"/>
          <w:szCs w:val="23"/>
        </w:rPr>
        <w:t>, P.J.,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5A4AB0">
        <w:rPr>
          <w:rFonts w:ascii="Georgia" w:hAnsi="Georgia"/>
          <w:sz w:val="23"/>
          <w:szCs w:val="23"/>
        </w:rPr>
        <w:t>WINKLER</w:t>
      </w:r>
      <w:r w:rsidR="002C1D40">
        <w:rPr>
          <w:rFonts w:ascii="Georgia" w:hAnsi="Georgia"/>
          <w:sz w:val="23"/>
          <w:szCs w:val="23"/>
        </w:rPr>
        <w:t>, 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4CAD2D52" w14:textId="77777777" w:rsidR="00E33166" w:rsidRDefault="001C27C9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A9"/>
    <w:rsid w:val="0003604D"/>
    <w:rsid w:val="000A4C9A"/>
    <w:rsid w:val="00100E31"/>
    <w:rsid w:val="00142612"/>
    <w:rsid w:val="001458A9"/>
    <w:rsid w:val="001D1316"/>
    <w:rsid w:val="001D404E"/>
    <w:rsid w:val="002240D2"/>
    <w:rsid w:val="002C1D40"/>
    <w:rsid w:val="002E2E63"/>
    <w:rsid w:val="003423CB"/>
    <w:rsid w:val="004752CF"/>
    <w:rsid w:val="004A7FA7"/>
    <w:rsid w:val="004E2795"/>
    <w:rsid w:val="004F1FA7"/>
    <w:rsid w:val="00586B56"/>
    <w:rsid w:val="005A4AB0"/>
    <w:rsid w:val="006925E0"/>
    <w:rsid w:val="007C476E"/>
    <w:rsid w:val="007D135B"/>
    <w:rsid w:val="008B0C13"/>
    <w:rsid w:val="008B21FE"/>
    <w:rsid w:val="008F7A21"/>
    <w:rsid w:val="00906783"/>
    <w:rsid w:val="009E0A55"/>
    <w:rsid w:val="00A902B5"/>
    <w:rsid w:val="00AB7546"/>
    <w:rsid w:val="00AD6C28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666A9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7A8A"/>
  <w15:docId w15:val="{82217D44-D05D-4E0C-9D67-0148AA7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C-210656</dc:title>
  <dc:creator>.</dc:creator>
  <cp:lastModifiedBy>Renata Freese</cp:lastModifiedBy>
  <cp:revision>2</cp:revision>
  <dcterms:created xsi:type="dcterms:W3CDTF">2022-12-27T16:36:00Z</dcterms:created>
  <dcterms:modified xsi:type="dcterms:W3CDTF">2022-12-27T16:36:00Z</dcterms:modified>
</cp:coreProperties>
</file>