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2F6AFC01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82A28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780064">
        <w:rPr>
          <w:rFonts w:ascii="Georgia" w:hAnsi="Georgia"/>
          <w:caps/>
          <w:sz w:val="23"/>
          <w:szCs w:val="23"/>
          <w:lang w:val="en-US"/>
        </w:rPr>
        <w:t>Mitchell</w:t>
      </w:r>
    </w:p>
    <w:p w14:paraId="4926881F" w14:textId="6F1931E6" w:rsidR="008F7A21" w:rsidRPr="001B4318" w:rsidRDefault="00A900AE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03-10-23</w:t>
      </w:r>
    </w:p>
    <w:p w14:paraId="6640E35A" w14:textId="4564CFF4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9B1470">
        <w:rPr>
          <w:rFonts w:ascii="Georgia" w:hAnsi="Georgia"/>
          <w:sz w:val="23"/>
          <w:szCs w:val="23"/>
        </w:rPr>
        <w:t>1</w:t>
      </w:r>
      <w:r w:rsidR="00765368">
        <w:rPr>
          <w:rFonts w:ascii="Georgia" w:hAnsi="Georgia"/>
          <w:sz w:val="23"/>
          <w:szCs w:val="23"/>
        </w:rPr>
        <w:t>0</w:t>
      </w:r>
      <w:r w:rsidR="00780064">
        <w:rPr>
          <w:rFonts w:ascii="Georgia" w:hAnsi="Georgia"/>
          <w:sz w:val="23"/>
          <w:szCs w:val="23"/>
        </w:rPr>
        <w:t>623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191E1164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DA51EA">
        <w:rPr>
          <w:rFonts w:ascii="Georgia" w:hAnsi="Georgia"/>
          <w:sz w:val="23"/>
          <w:szCs w:val="23"/>
        </w:rPr>
        <w:t>B-</w:t>
      </w:r>
      <w:r w:rsidR="00780064">
        <w:rPr>
          <w:rFonts w:ascii="Georgia" w:hAnsi="Georgia"/>
          <w:sz w:val="23"/>
          <w:szCs w:val="23"/>
        </w:rPr>
        <w:t>2000233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4E24DFA9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B5564" w:rsidRPr="003B5564">
        <w:rPr>
          <w:rFonts w:ascii="Georgia" w:hAnsi="Georgia"/>
          <w:caps/>
          <w:sz w:val="23"/>
          <w:szCs w:val="23"/>
        </w:rPr>
        <w:t xml:space="preserve">Speedy Trial – Guilty Plea – Ineffective Assistance </w:t>
      </w:r>
      <w:r w:rsidR="003B5564" w:rsidRPr="003B5564">
        <w:rPr>
          <w:rFonts w:ascii="Georgia" w:hAnsi="Georgia"/>
          <w:caps/>
          <w:sz w:val="23"/>
          <w:szCs w:val="23"/>
        </w:rPr>
        <w:softHyphen/>
        <w:t>– Cumulative Error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50F0B26A" w:rsidR="008F7A21" w:rsidRDefault="003B556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 waived his right to a speedy trial by entering a guilty plea.</w:t>
      </w:r>
    </w:p>
    <w:p w14:paraId="3CF97110" w14:textId="48734383" w:rsidR="003B5564" w:rsidRDefault="003B556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08F1C41F" w14:textId="66D50CD0" w:rsidR="003B5564" w:rsidRDefault="003B556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guilty plea was made knowingly, voluntarily, and intelligently where the trial court strictly complied with the notification requirements of </w:t>
      </w:r>
      <w:proofErr w:type="spellStart"/>
      <w:r>
        <w:rPr>
          <w:rFonts w:ascii="Georgia" w:hAnsi="Georgia"/>
          <w:sz w:val="23"/>
          <w:szCs w:val="23"/>
        </w:rPr>
        <w:t>Crim.R</w:t>
      </w:r>
      <w:proofErr w:type="spellEnd"/>
      <w:r>
        <w:rPr>
          <w:rFonts w:ascii="Georgia" w:hAnsi="Georgia"/>
          <w:sz w:val="23"/>
          <w:szCs w:val="23"/>
        </w:rPr>
        <w:t xml:space="preserve">. 11(C)(2)(c) and substantially complied with the requirements of </w:t>
      </w:r>
      <w:proofErr w:type="spellStart"/>
      <w:r>
        <w:rPr>
          <w:rFonts w:ascii="Georgia" w:hAnsi="Georgia"/>
          <w:sz w:val="23"/>
          <w:szCs w:val="23"/>
        </w:rPr>
        <w:t>Crim.R</w:t>
      </w:r>
      <w:proofErr w:type="spellEnd"/>
      <w:r>
        <w:rPr>
          <w:rFonts w:ascii="Georgia" w:hAnsi="Georgia"/>
          <w:sz w:val="23"/>
          <w:szCs w:val="23"/>
        </w:rPr>
        <w:t>. 11(C)(2)(a) and (b) and defendant’s alleged confusion as to the nature of his plea was contradicted by the record.</w:t>
      </w:r>
    </w:p>
    <w:p w14:paraId="17DD229F" w14:textId="1985F446" w:rsidR="003B5564" w:rsidRDefault="003B556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42F8D1FC" w14:textId="3C589FC6" w:rsidR="003B5564" w:rsidRDefault="003B556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guilty plea to a nonexistent charge under Ohio law was valid because a person may enter a plea to a nonexistent offense as part of the plea-bargaining process.</w:t>
      </w:r>
    </w:p>
    <w:p w14:paraId="2EF64061" w14:textId="16596F6A" w:rsidR="003B5564" w:rsidRDefault="003B556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0775C56D" w14:textId="0950BD95" w:rsidR="003B5564" w:rsidRPr="00187F3F" w:rsidRDefault="003B5564" w:rsidP="003B5564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trial counsel was not ineffective </w:t>
      </w:r>
      <w:r w:rsidR="00CD54CA">
        <w:rPr>
          <w:rFonts w:ascii="Georgia" w:hAnsi="Georgia"/>
          <w:sz w:val="23"/>
          <w:szCs w:val="23"/>
        </w:rPr>
        <w:t>because</w:t>
      </w:r>
      <w:r>
        <w:rPr>
          <w:rFonts w:ascii="Georgia" w:hAnsi="Georgia"/>
          <w:sz w:val="23"/>
          <w:szCs w:val="23"/>
        </w:rPr>
        <w:t xml:space="preserve"> counsel’s performance was not deficient where counsel recommended a guilty plea to a lesser offense and did not pursue a weak claim </w:t>
      </w:r>
      <w:r w:rsidR="00CD54CA">
        <w:rPr>
          <w:rFonts w:ascii="Georgia" w:hAnsi="Georgia"/>
          <w:sz w:val="23"/>
          <w:szCs w:val="23"/>
        </w:rPr>
        <w:t>of</w:t>
      </w:r>
      <w:r>
        <w:rPr>
          <w:rFonts w:ascii="Georgia" w:hAnsi="Georgia"/>
          <w:sz w:val="23"/>
          <w:szCs w:val="23"/>
        </w:rPr>
        <w:t xml:space="preserve"> a speedy-trial violation, and where defendant has not shown any prejudice from counsel’s performance.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16A75CBC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DA51EA">
        <w:rPr>
          <w:rFonts w:ascii="Georgia" w:hAnsi="Georgia"/>
          <w:caps/>
          <w:sz w:val="23"/>
          <w:szCs w:val="23"/>
        </w:rPr>
        <w:t>Winkler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0A3EEA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947ACA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100E31"/>
    <w:rsid w:val="00142612"/>
    <w:rsid w:val="001458A9"/>
    <w:rsid w:val="001D1316"/>
    <w:rsid w:val="001D404E"/>
    <w:rsid w:val="002C1D40"/>
    <w:rsid w:val="002E2E63"/>
    <w:rsid w:val="003859D0"/>
    <w:rsid w:val="003B5564"/>
    <w:rsid w:val="004752CF"/>
    <w:rsid w:val="004A7FA7"/>
    <w:rsid w:val="004E2795"/>
    <w:rsid w:val="004F1FA7"/>
    <w:rsid w:val="00586B56"/>
    <w:rsid w:val="006925E0"/>
    <w:rsid w:val="00765368"/>
    <w:rsid w:val="00780064"/>
    <w:rsid w:val="007C476E"/>
    <w:rsid w:val="007D135B"/>
    <w:rsid w:val="008B0C13"/>
    <w:rsid w:val="008B21FE"/>
    <w:rsid w:val="008F7A21"/>
    <w:rsid w:val="00906783"/>
    <w:rsid w:val="009B1470"/>
    <w:rsid w:val="009E0A55"/>
    <w:rsid w:val="00A900AE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CD54CA"/>
    <w:rsid w:val="00D238A6"/>
    <w:rsid w:val="00D95CF3"/>
    <w:rsid w:val="00DA51EA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C-210623</dc:title>
  <dc:creator>.</dc:creator>
  <cp:lastModifiedBy>Renata Freese</cp:lastModifiedBy>
  <cp:revision>2</cp:revision>
  <dcterms:created xsi:type="dcterms:W3CDTF">2023-03-08T20:19:00Z</dcterms:created>
  <dcterms:modified xsi:type="dcterms:W3CDTF">2023-03-08T20:19:00Z</dcterms:modified>
</cp:coreProperties>
</file>