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4A9F" w14:textId="40699B3A" w:rsidR="008F7A21" w:rsidRPr="008B0C13" w:rsidRDefault="008F7A21" w:rsidP="008F7A21">
      <w:pPr>
        <w:pStyle w:val="Heading1"/>
        <w:jc w:val="both"/>
        <w:rPr>
          <w:rFonts w:ascii="Georgia" w:hAnsi="Georgia"/>
          <w:i/>
          <w:sz w:val="23"/>
          <w:szCs w:val="23"/>
          <w:lang w:val="en-US"/>
        </w:rPr>
      </w:pPr>
      <w:r w:rsidRPr="001B4318">
        <w:rPr>
          <w:rFonts w:ascii="Georgia" w:hAnsi="Georgia"/>
          <w:sz w:val="23"/>
          <w:szCs w:val="23"/>
        </w:rPr>
        <w:t>CAPTION:</w:t>
      </w:r>
      <w:r w:rsidRPr="001B4318">
        <w:rPr>
          <w:rFonts w:ascii="Georgia" w:hAnsi="Georgia"/>
          <w:sz w:val="23"/>
          <w:szCs w:val="23"/>
        </w:rPr>
        <w:tab/>
      </w:r>
      <w:r w:rsidRPr="001B4318">
        <w:rPr>
          <w:rFonts w:ascii="Georgia" w:hAnsi="Georgia"/>
          <w:sz w:val="23"/>
          <w:szCs w:val="23"/>
        </w:rPr>
        <w:tab/>
      </w:r>
      <w:r w:rsidR="000039E7">
        <w:rPr>
          <w:rFonts w:ascii="Georgia" w:hAnsi="Georgia"/>
          <w:sz w:val="23"/>
          <w:szCs w:val="23"/>
          <w:lang w:val="en-US"/>
        </w:rPr>
        <w:t>STATE V. HAYES</w:t>
      </w:r>
      <w:r w:rsidR="008B0C13">
        <w:rPr>
          <w:rFonts w:ascii="Georgia" w:hAnsi="Georgia"/>
          <w:sz w:val="23"/>
          <w:szCs w:val="23"/>
          <w:lang w:val="en-US"/>
        </w:rPr>
        <w:t xml:space="preserve"> </w:t>
      </w:r>
    </w:p>
    <w:p w14:paraId="5DB46F01" w14:textId="108F6789" w:rsidR="008F7A21" w:rsidRPr="001B4318" w:rsidRDefault="00CC5CE5" w:rsidP="008F7A21">
      <w:pPr>
        <w:jc w:val="both"/>
        <w:rPr>
          <w:rFonts w:ascii="Georgia" w:hAnsi="Georgia"/>
          <w:b/>
          <w:sz w:val="23"/>
          <w:szCs w:val="23"/>
        </w:rPr>
      </w:pPr>
      <w:r>
        <w:rPr>
          <w:rFonts w:ascii="Georgia" w:hAnsi="Georgia"/>
          <w:b/>
          <w:sz w:val="23"/>
          <w:szCs w:val="23"/>
        </w:rPr>
        <w:t>09-20-23</w:t>
      </w:r>
    </w:p>
    <w:p w14:paraId="6E1370DF" w14:textId="5DE3AA53" w:rsidR="008F7A21" w:rsidRDefault="008F7A21" w:rsidP="008F7A21">
      <w:pPr>
        <w:jc w:val="both"/>
        <w:rPr>
          <w:rFonts w:ascii="Georgia" w:hAnsi="Georgia"/>
          <w:sz w:val="23"/>
          <w:szCs w:val="23"/>
        </w:rPr>
      </w:pPr>
      <w:r w:rsidRPr="001B4318">
        <w:rPr>
          <w:rFonts w:ascii="Georgia" w:hAnsi="Georgia"/>
          <w:sz w:val="23"/>
          <w:szCs w:val="23"/>
        </w:rPr>
        <w:t>APPEAL NO</w:t>
      </w:r>
      <w:r w:rsidR="000039E7">
        <w:rPr>
          <w:rFonts w:ascii="Georgia" w:hAnsi="Georgia"/>
          <w:sz w:val="23"/>
          <w:szCs w:val="23"/>
        </w:rPr>
        <w:t>S</w:t>
      </w:r>
      <w:r w:rsidRPr="001B4318">
        <w:rPr>
          <w:rFonts w:ascii="Georgia" w:hAnsi="Georgia"/>
          <w:sz w:val="23"/>
          <w:szCs w:val="23"/>
        </w:rPr>
        <w:t>.:</w:t>
      </w:r>
      <w:r w:rsidR="002C1D40">
        <w:rPr>
          <w:rFonts w:ascii="Georgia" w:hAnsi="Georgia"/>
          <w:sz w:val="23"/>
          <w:szCs w:val="23"/>
        </w:rPr>
        <w:tab/>
        <w:t>C-</w:t>
      </w:r>
      <w:r w:rsidR="000039E7">
        <w:rPr>
          <w:rFonts w:ascii="Georgia" w:hAnsi="Georgia"/>
          <w:sz w:val="23"/>
          <w:szCs w:val="23"/>
        </w:rPr>
        <w:t>220529</w:t>
      </w:r>
    </w:p>
    <w:p w14:paraId="21D4009F" w14:textId="16B11BAA" w:rsidR="000039E7" w:rsidRPr="001B4318" w:rsidRDefault="000039E7" w:rsidP="008F7A21">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t>C-220530</w:t>
      </w:r>
    </w:p>
    <w:p w14:paraId="7ADE1059" w14:textId="77777777" w:rsidR="008F7A21" w:rsidRPr="001B4318" w:rsidRDefault="008F7A21" w:rsidP="008F7A21">
      <w:pPr>
        <w:jc w:val="both"/>
        <w:rPr>
          <w:rFonts w:ascii="Georgia" w:hAnsi="Georgia"/>
          <w:sz w:val="23"/>
          <w:szCs w:val="23"/>
        </w:rPr>
      </w:pPr>
    </w:p>
    <w:p w14:paraId="3426118E" w14:textId="65652B1C" w:rsidR="008F7A21" w:rsidRDefault="008F7A21" w:rsidP="008F7A21">
      <w:pPr>
        <w:jc w:val="both"/>
        <w:rPr>
          <w:rFonts w:ascii="Georgia" w:hAnsi="Georgia"/>
          <w:sz w:val="23"/>
          <w:szCs w:val="23"/>
        </w:rPr>
      </w:pPr>
      <w:r w:rsidRPr="001B4318">
        <w:rPr>
          <w:rFonts w:ascii="Georgia" w:hAnsi="Georgia"/>
          <w:sz w:val="23"/>
          <w:szCs w:val="23"/>
        </w:rPr>
        <w:t>TRIAL NO</w:t>
      </w:r>
      <w:r w:rsidR="000039E7">
        <w:rPr>
          <w:rFonts w:ascii="Georgia" w:hAnsi="Georgia"/>
          <w:sz w:val="23"/>
          <w:szCs w:val="23"/>
        </w:rPr>
        <w:t>S</w:t>
      </w:r>
      <w:r w:rsidRPr="001B4318">
        <w:rPr>
          <w:rFonts w:ascii="Georgia" w:hAnsi="Georgia"/>
          <w:sz w:val="23"/>
          <w:szCs w:val="23"/>
        </w:rPr>
        <w:t>.:</w:t>
      </w:r>
      <w:r w:rsidRPr="001B4318">
        <w:rPr>
          <w:rFonts w:ascii="Georgia" w:hAnsi="Georgia"/>
          <w:sz w:val="23"/>
          <w:szCs w:val="23"/>
        </w:rPr>
        <w:tab/>
      </w:r>
      <w:r w:rsidR="004A7FA7">
        <w:rPr>
          <w:rFonts w:ascii="Georgia" w:hAnsi="Georgia"/>
          <w:sz w:val="23"/>
          <w:szCs w:val="23"/>
        </w:rPr>
        <w:tab/>
      </w:r>
      <w:r w:rsidR="000039E7">
        <w:rPr>
          <w:rFonts w:ascii="Georgia" w:hAnsi="Georgia"/>
          <w:sz w:val="23"/>
          <w:szCs w:val="23"/>
        </w:rPr>
        <w:t>21CRB-21996</w:t>
      </w:r>
    </w:p>
    <w:p w14:paraId="5E59140A" w14:textId="1890644D" w:rsidR="000039E7" w:rsidRDefault="000039E7" w:rsidP="008F7A21">
      <w:pPr>
        <w:jc w:val="both"/>
        <w:rPr>
          <w:rFonts w:ascii="Georgia" w:hAnsi="Georgia"/>
          <w:sz w:val="23"/>
        </w:rPr>
      </w:pPr>
      <w:r>
        <w:rPr>
          <w:rFonts w:ascii="Georgia" w:hAnsi="Georgia"/>
          <w:sz w:val="23"/>
          <w:szCs w:val="23"/>
        </w:rPr>
        <w:tab/>
      </w:r>
      <w:r>
        <w:rPr>
          <w:rFonts w:ascii="Georgia" w:hAnsi="Georgia"/>
          <w:sz w:val="23"/>
          <w:szCs w:val="23"/>
        </w:rPr>
        <w:tab/>
      </w:r>
      <w:r>
        <w:rPr>
          <w:rFonts w:ascii="Georgia" w:hAnsi="Georgia"/>
          <w:sz w:val="23"/>
          <w:szCs w:val="23"/>
        </w:rPr>
        <w:tab/>
        <w:t>21TRC-27922 B, C, D</w:t>
      </w:r>
    </w:p>
    <w:p w14:paraId="337C4BBB" w14:textId="77777777" w:rsidR="008B0C13" w:rsidRPr="001B4318" w:rsidRDefault="008B0C13" w:rsidP="008F7A21">
      <w:pPr>
        <w:jc w:val="both"/>
        <w:rPr>
          <w:rFonts w:ascii="Georgia" w:hAnsi="Georgia"/>
          <w:sz w:val="23"/>
          <w:szCs w:val="23"/>
        </w:rPr>
      </w:pPr>
    </w:p>
    <w:p w14:paraId="427201ED" w14:textId="577AB0EE" w:rsidR="00586B56" w:rsidRPr="001B4318" w:rsidRDefault="008F7A21" w:rsidP="006925E0">
      <w:pPr>
        <w:suppressAutoHyphens/>
        <w:ind w:left="2160" w:hanging="2160"/>
        <w:jc w:val="both"/>
        <w:rPr>
          <w:rFonts w:ascii="Georgia" w:hAnsi="Georgia"/>
          <w:sz w:val="23"/>
          <w:szCs w:val="23"/>
        </w:rPr>
      </w:pPr>
      <w:r>
        <w:rPr>
          <w:rFonts w:ascii="Georgia" w:hAnsi="Georgia"/>
          <w:sz w:val="23"/>
          <w:szCs w:val="23"/>
        </w:rPr>
        <w:t>KEY WORDS:</w:t>
      </w:r>
      <w:r>
        <w:rPr>
          <w:rFonts w:ascii="Georgia" w:hAnsi="Georgia"/>
          <w:sz w:val="23"/>
          <w:szCs w:val="23"/>
        </w:rPr>
        <w:tab/>
      </w:r>
      <w:r w:rsidR="008B0C13">
        <w:rPr>
          <w:rFonts w:ascii="Georgia" w:hAnsi="Georgia"/>
          <w:sz w:val="23"/>
          <w:szCs w:val="23"/>
        </w:rPr>
        <w:t xml:space="preserve"> </w:t>
      </w:r>
      <w:r w:rsidR="009F1519">
        <w:rPr>
          <w:rFonts w:ascii="Georgia" w:hAnsi="Georgia"/>
          <w:sz w:val="23"/>
          <w:szCs w:val="23"/>
        </w:rPr>
        <w:t xml:space="preserve">R.C. 4301.62 </w:t>
      </w:r>
      <w:r w:rsidR="009F1519" w:rsidRPr="009F1519">
        <w:rPr>
          <w:rFonts w:ascii="Georgia" w:hAnsi="Georgia"/>
          <w:sz w:val="23"/>
          <w:szCs w:val="23"/>
        </w:rPr>
        <w:t>–</w:t>
      </w:r>
      <w:r w:rsidR="009F1519">
        <w:rPr>
          <w:rFonts w:ascii="Georgia" w:hAnsi="Georgia"/>
          <w:sz w:val="23"/>
          <w:szCs w:val="23"/>
        </w:rPr>
        <w:t xml:space="preserve"> CINCINNATI MUNICIPAL CODE 506-70 </w:t>
      </w:r>
      <w:r w:rsidR="009F1519" w:rsidRPr="009F1519">
        <w:rPr>
          <w:rFonts w:ascii="Georgia" w:hAnsi="Georgia"/>
          <w:sz w:val="23"/>
          <w:szCs w:val="23"/>
        </w:rPr>
        <w:t>–</w:t>
      </w:r>
      <w:r w:rsidR="009F1519">
        <w:rPr>
          <w:rFonts w:ascii="Georgia" w:hAnsi="Georgia"/>
          <w:sz w:val="23"/>
          <w:szCs w:val="23"/>
        </w:rPr>
        <w:t xml:space="preserve"> R.C. 4513.263 </w:t>
      </w:r>
      <w:r w:rsidR="009F1519" w:rsidRPr="009F1519">
        <w:rPr>
          <w:rFonts w:ascii="Georgia" w:hAnsi="Georgia"/>
          <w:sz w:val="23"/>
          <w:szCs w:val="23"/>
        </w:rPr>
        <w:t>–</w:t>
      </w:r>
      <w:r w:rsidR="009F1519">
        <w:rPr>
          <w:rFonts w:ascii="Georgia" w:hAnsi="Georgia"/>
          <w:sz w:val="23"/>
          <w:szCs w:val="23"/>
        </w:rPr>
        <w:t xml:space="preserve"> CINCINNATI MUNICIPAL CODE 506-40 </w:t>
      </w:r>
      <w:r w:rsidR="009F1519" w:rsidRPr="009F1519">
        <w:rPr>
          <w:rFonts w:ascii="Georgia" w:hAnsi="Georgia"/>
          <w:sz w:val="23"/>
          <w:szCs w:val="23"/>
        </w:rPr>
        <w:t>–</w:t>
      </w:r>
      <w:r w:rsidR="009F1519">
        <w:rPr>
          <w:rFonts w:ascii="Georgia" w:hAnsi="Georgia"/>
          <w:sz w:val="23"/>
          <w:szCs w:val="23"/>
        </w:rPr>
        <w:t xml:space="preserve"> SUFFICIENCY AND WEIGHT OF THE EVIDENCE </w:t>
      </w:r>
      <w:r w:rsidR="009F1519" w:rsidRPr="009F1519">
        <w:rPr>
          <w:rFonts w:ascii="Georgia" w:hAnsi="Georgia"/>
          <w:sz w:val="23"/>
          <w:szCs w:val="23"/>
        </w:rPr>
        <w:t>–</w:t>
      </w:r>
      <w:r w:rsidR="009F1519">
        <w:rPr>
          <w:rFonts w:ascii="Georgia" w:hAnsi="Georgia"/>
          <w:sz w:val="23"/>
          <w:szCs w:val="23"/>
        </w:rPr>
        <w:t xml:space="preserve"> TRAFFIC VIOLATIONS</w:t>
      </w:r>
    </w:p>
    <w:p w14:paraId="2AC0B565" w14:textId="77777777" w:rsidR="008F7A21" w:rsidRPr="001B4318" w:rsidRDefault="008F7A21" w:rsidP="008F7A21">
      <w:pPr>
        <w:jc w:val="both"/>
        <w:rPr>
          <w:rFonts w:ascii="Georgia" w:hAnsi="Georgia"/>
          <w:sz w:val="23"/>
          <w:szCs w:val="23"/>
        </w:rPr>
      </w:pPr>
    </w:p>
    <w:p w14:paraId="3DFBA46E" w14:textId="77777777" w:rsidR="00C220AA" w:rsidRDefault="008F7A21" w:rsidP="008F7A21">
      <w:pPr>
        <w:pStyle w:val="NoSpacing"/>
        <w:jc w:val="both"/>
        <w:rPr>
          <w:rFonts w:ascii="Georgia" w:hAnsi="Georgia"/>
          <w:sz w:val="23"/>
          <w:szCs w:val="23"/>
        </w:rPr>
      </w:pPr>
      <w:r w:rsidRPr="001B4318">
        <w:rPr>
          <w:rFonts w:ascii="Georgia" w:hAnsi="Georgia"/>
          <w:sz w:val="23"/>
          <w:szCs w:val="23"/>
        </w:rPr>
        <w:t>SUMMARY:</w:t>
      </w:r>
      <w:r>
        <w:rPr>
          <w:rFonts w:ascii="Georgia" w:hAnsi="Georgia"/>
          <w:sz w:val="23"/>
          <w:szCs w:val="23"/>
        </w:rPr>
        <w:tab/>
      </w:r>
      <w:r>
        <w:rPr>
          <w:rFonts w:ascii="Georgia" w:hAnsi="Georgia"/>
          <w:sz w:val="23"/>
          <w:szCs w:val="23"/>
        </w:rPr>
        <w:tab/>
      </w:r>
    </w:p>
    <w:p w14:paraId="79DFE766" w14:textId="7D208554" w:rsidR="008F7A21" w:rsidRDefault="00B160E7" w:rsidP="007D135B">
      <w:pPr>
        <w:pStyle w:val="NoSpacing"/>
        <w:ind w:firstLine="2160"/>
        <w:jc w:val="both"/>
        <w:rPr>
          <w:rFonts w:ascii="Georgia" w:hAnsi="Georgia"/>
          <w:sz w:val="23"/>
          <w:szCs w:val="23"/>
        </w:rPr>
      </w:pPr>
      <w:r>
        <w:rPr>
          <w:rFonts w:ascii="Georgia" w:hAnsi="Georgia"/>
          <w:sz w:val="23"/>
          <w:szCs w:val="23"/>
        </w:rPr>
        <w:t>Testimony that a bottle found in defendant’s backseat labeled “Lawrence Diluted Vodka” contained a clear liquid that was consistent with vodka, coupled with testimony that there was a strong odor of alcohol on defendant and in his car, that defendant’s speech was slurred, and that defendant had bloodshot eyes was sufficient to establish that the bottle contained an intoxicating liquor and to support a conviction for possession of an open container</w:t>
      </w:r>
      <w:r w:rsidR="009F1519">
        <w:rPr>
          <w:rFonts w:ascii="Georgia" w:hAnsi="Georgia"/>
          <w:sz w:val="23"/>
          <w:szCs w:val="23"/>
        </w:rPr>
        <w:t xml:space="preserve"> in violation of R.C. 4301.62</w:t>
      </w:r>
      <w:r>
        <w:rPr>
          <w:rFonts w:ascii="Georgia" w:hAnsi="Georgia"/>
          <w:sz w:val="23"/>
          <w:szCs w:val="23"/>
        </w:rPr>
        <w:t xml:space="preserve">.  </w:t>
      </w:r>
      <w:r w:rsidR="006925E0">
        <w:rPr>
          <w:rFonts w:ascii="Georgia" w:hAnsi="Georgia"/>
          <w:sz w:val="23"/>
          <w:szCs w:val="23"/>
        </w:rPr>
        <w:t xml:space="preserve"> </w:t>
      </w:r>
    </w:p>
    <w:p w14:paraId="116CE336" w14:textId="19553AAD" w:rsidR="00B160E7" w:rsidRDefault="00B160E7" w:rsidP="007D135B">
      <w:pPr>
        <w:pStyle w:val="NoSpacing"/>
        <w:ind w:firstLine="2160"/>
        <w:jc w:val="both"/>
        <w:rPr>
          <w:rFonts w:ascii="Georgia" w:hAnsi="Georgia"/>
          <w:sz w:val="23"/>
          <w:szCs w:val="23"/>
        </w:rPr>
      </w:pPr>
    </w:p>
    <w:p w14:paraId="75B8D131" w14:textId="086FDB67" w:rsidR="00B160E7" w:rsidRDefault="001D0012" w:rsidP="007D135B">
      <w:pPr>
        <w:pStyle w:val="NoSpacing"/>
        <w:ind w:firstLine="2160"/>
        <w:jc w:val="both"/>
        <w:rPr>
          <w:rFonts w:ascii="Georgia" w:hAnsi="Georgia"/>
          <w:sz w:val="23"/>
          <w:szCs w:val="23"/>
        </w:rPr>
      </w:pPr>
      <w:r>
        <w:rPr>
          <w:rFonts w:ascii="Georgia" w:hAnsi="Georgia"/>
          <w:sz w:val="23"/>
          <w:szCs w:val="23"/>
        </w:rPr>
        <w:t>E</w:t>
      </w:r>
      <w:r w:rsidRPr="001D0012">
        <w:rPr>
          <w:rFonts w:ascii="Georgia" w:hAnsi="Georgia"/>
          <w:sz w:val="23"/>
          <w:szCs w:val="23"/>
        </w:rPr>
        <w:t xml:space="preserve">vidence </w:t>
      </w:r>
      <w:r>
        <w:rPr>
          <w:rFonts w:ascii="Georgia" w:hAnsi="Georgia"/>
          <w:sz w:val="23"/>
          <w:szCs w:val="23"/>
        </w:rPr>
        <w:t>that</w:t>
      </w:r>
      <w:r w:rsidRPr="001D0012">
        <w:rPr>
          <w:rFonts w:ascii="Georgia" w:hAnsi="Georgia"/>
          <w:sz w:val="23"/>
          <w:szCs w:val="23"/>
        </w:rPr>
        <w:t xml:space="preserve"> defendant weaved in and out of lanes without using turn signals to go around </w:t>
      </w:r>
      <w:r>
        <w:rPr>
          <w:rFonts w:ascii="Georgia" w:hAnsi="Georgia"/>
          <w:sz w:val="23"/>
          <w:szCs w:val="23"/>
        </w:rPr>
        <w:t xml:space="preserve">other </w:t>
      </w:r>
      <w:r w:rsidRPr="001D0012">
        <w:rPr>
          <w:rFonts w:ascii="Georgia" w:hAnsi="Georgia"/>
          <w:sz w:val="23"/>
          <w:szCs w:val="23"/>
        </w:rPr>
        <w:t>vehicle</w:t>
      </w:r>
      <w:r>
        <w:rPr>
          <w:rFonts w:ascii="Georgia" w:hAnsi="Georgia"/>
          <w:sz w:val="23"/>
          <w:szCs w:val="23"/>
        </w:rPr>
        <w:t>s was not sufficient to support a conviction for</w:t>
      </w:r>
      <w:r w:rsidR="00E1567F">
        <w:rPr>
          <w:rFonts w:ascii="Georgia" w:hAnsi="Georgia"/>
          <w:sz w:val="23"/>
          <w:szCs w:val="23"/>
        </w:rPr>
        <w:t xml:space="preserve"> </w:t>
      </w:r>
      <w:r w:rsidR="00B160E7">
        <w:rPr>
          <w:rFonts w:ascii="Georgia" w:hAnsi="Georgia"/>
          <w:sz w:val="23"/>
          <w:szCs w:val="23"/>
        </w:rPr>
        <w:t>improper passing in violation of Cincinnati Municipal Code 506-70</w:t>
      </w:r>
      <w:r>
        <w:rPr>
          <w:rFonts w:ascii="Georgia" w:hAnsi="Georgia"/>
          <w:sz w:val="23"/>
          <w:szCs w:val="23"/>
        </w:rPr>
        <w:t>.</w:t>
      </w:r>
    </w:p>
    <w:p w14:paraId="4640A322" w14:textId="38BF2957" w:rsidR="001D0012" w:rsidRDefault="001D0012" w:rsidP="007D135B">
      <w:pPr>
        <w:pStyle w:val="NoSpacing"/>
        <w:ind w:firstLine="2160"/>
        <w:jc w:val="both"/>
        <w:rPr>
          <w:rFonts w:ascii="Georgia" w:hAnsi="Georgia"/>
          <w:sz w:val="23"/>
          <w:szCs w:val="23"/>
        </w:rPr>
      </w:pPr>
    </w:p>
    <w:p w14:paraId="18A1CE37" w14:textId="133F61D3" w:rsidR="001D0012" w:rsidRDefault="001D0012" w:rsidP="007D135B">
      <w:pPr>
        <w:pStyle w:val="NoSpacing"/>
        <w:ind w:firstLine="2160"/>
        <w:jc w:val="both"/>
        <w:rPr>
          <w:rFonts w:ascii="Georgia" w:hAnsi="Georgia"/>
          <w:sz w:val="23"/>
          <w:szCs w:val="23"/>
        </w:rPr>
      </w:pPr>
      <w:r>
        <w:rPr>
          <w:rFonts w:ascii="Georgia" w:hAnsi="Georgia"/>
          <w:sz w:val="23"/>
          <w:szCs w:val="23"/>
        </w:rPr>
        <w:t xml:space="preserve">Evidence that </w:t>
      </w:r>
      <w:r w:rsidR="00AD6F0D">
        <w:rPr>
          <w:rFonts w:ascii="Georgia" w:hAnsi="Georgia"/>
          <w:sz w:val="23"/>
          <w:szCs w:val="23"/>
        </w:rPr>
        <w:t xml:space="preserve">defendant </w:t>
      </w:r>
      <w:r>
        <w:rPr>
          <w:rFonts w:ascii="Georgia" w:hAnsi="Georgia"/>
          <w:sz w:val="23"/>
          <w:szCs w:val="23"/>
        </w:rPr>
        <w:t xml:space="preserve">driver was unbuckled during a traffic stop, without more, is not sufficient to support a conviction for driving without a seatbelt in violation of R.C. 4513.263(B)(1).  </w:t>
      </w:r>
    </w:p>
    <w:p w14:paraId="21C4E6FD" w14:textId="19DE302F" w:rsidR="001D0012" w:rsidRDefault="001D0012" w:rsidP="007D135B">
      <w:pPr>
        <w:pStyle w:val="NoSpacing"/>
        <w:ind w:firstLine="2160"/>
        <w:jc w:val="both"/>
        <w:rPr>
          <w:rFonts w:ascii="Georgia" w:hAnsi="Georgia"/>
          <w:sz w:val="23"/>
          <w:szCs w:val="23"/>
        </w:rPr>
      </w:pPr>
    </w:p>
    <w:p w14:paraId="7BEB3E5B" w14:textId="49AAC83E" w:rsidR="001D0012" w:rsidRPr="00187F3F" w:rsidRDefault="001D0012" w:rsidP="007D135B">
      <w:pPr>
        <w:pStyle w:val="NoSpacing"/>
        <w:ind w:firstLine="2160"/>
        <w:jc w:val="both"/>
        <w:rPr>
          <w:rFonts w:ascii="Georgia" w:hAnsi="Georgia"/>
          <w:sz w:val="23"/>
          <w:szCs w:val="23"/>
        </w:rPr>
      </w:pPr>
      <w:r>
        <w:rPr>
          <w:rFonts w:ascii="Georgia" w:hAnsi="Georgia"/>
          <w:sz w:val="23"/>
          <w:szCs w:val="23"/>
        </w:rPr>
        <w:t xml:space="preserve">Where the testimony presented established that defendant entered an intersection when the traffic light in defendant’s direction was solid red, the defendant’s conviction for running a red light in violation of Cincinnati Municipal Code 506-40 was supported by sufficient evidence.  </w:t>
      </w:r>
    </w:p>
    <w:p w14:paraId="1DBD3349" w14:textId="77777777" w:rsidR="008F7A21" w:rsidRPr="002510B4" w:rsidRDefault="008F7A21" w:rsidP="008F7A21">
      <w:pPr>
        <w:jc w:val="both"/>
        <w:rPr>
          <w:rFonts w:ascii="Georgia" w:hAnsi="Georgia"/>
          <w:sz w:val="23"/>
          <w:szCs w:val="23"/>
        </w:rPr>
      </w:pPr>
    </w:p>
    <w:p w14:paraId="7E653B7A" w14:textId="54AEAE3E" w:rsidR="008F7A21" w:rsidRPr="001B4318" w:rsidRDefault="008F7A21" w:rsidP="00AD6F0D">
      <w:pPr>
        <w:ind w:left="2070" w:hanging="2070"/>
        <w:jc w:val="both"/>
        <w:rPr>
          <w:rFonts w:ascii="Georgia" w:hAnsi="Georgia"/>
          <w:sz w:val="23"/>
          <w:szCs w:val="23"/>
        </w:rPr>
      </w:pPr>
      <w:r w:rsidRPr="001B4318">
        <w:rPr>
          <w:rFonts w:ascii="Georgia" w:hAnsi="Georgia"/>
          <w:sz w:val="23"/>
          <w:szCs w:val="23"/>
        </w:rPr>
        <w:t>JUDGMENT:</w:t>
      </w:r>
      <w:r w:rsidRPr="001B4318">
        <w:rPr>
          <w:rFonts w:ascii="Georgia" w:hAnsi="Georgia"/>
          <w:sz w:val="23"/>
          <w:szCs w:val="23"/>
        </w:rPr>
        <w:tab/>
      </w:r>
      <w:r w:rsidR="008B21FE">
        <w:rPr>
          <w:rFonts w:ascii="Georgia" w:hAnsi="Georgia"/>
          <w:sz w:val="23"/>
          <w:szCs w:val="23"/>
        </w:rPr>
        <w:t>AFFIRMED</w:t>
      </w:r>
      <w:r w:rsidR="000039E7">
        <w:rPr>
          <w:rFonts w:ascii="Georgia" w:hAnsi="Georgia"/>
          <w:sz w:val="23"/>
          <w:szCs w:val="23"/>
        </w:rPr>
        <w:t xml:space="preserve"> IN PART, </w:t>
      </w:r>
      <w:r w:rsidR="00AD6F0D">
        <w:rPr>
          <w:rFonts w:ascii="Georgia" w:hAnsi="Georgia"/>
          <w:sz w:val="23"/>
          <w:szCs w:val="23"/>
        </w:rPr>
        <w:t xml:space="preserve">AND </w:t>
      </w:r>
      <w:r w:rsidR="000039E7">
        <w:rPr>
          <w:rFonts w:ascii="Georgia" w:hAnsi="Georgia"/>
          <w:sz w:val="23"/>
          <w:szCs w:val="23"/>
        </w:rPr>
        <w:t>REVERSED</w:t>
      </w:r>
      <w:r w:rsidR="00AD6F0D">
        <w:rPr>
          <w:rFonts w:ascii="Georgia" w:hAnsi="Georgia"/>
          <w:sz w:val="23"/>
          <w:szCs w:val="23"/>
        </w:rPr>
        <w:t xml:space="preserve"> AND </w:t>
      </w:r>
      <w:proofErr w:type="gramStart"/>
      <w:r w:rsidR="00AD6F0D">
        <w:rPr>
          <w:rFonts w:ascii="Georgia" w:hAnsi="Georgia"/>
          <w:sz w:val="23"/>
          <w:szCs w:val="23"/>
        </w:rPr>
        <w:t>APPELLANT  DISCHARGED</w:t>
      </w:r>
      <w:proofErr w:type="gramEnd"/>
      <w:r w:rsidR="00AD6F0D">
        <w:rPr>
          <w:rFonts w:ascii="Georgia" w:hAnsi="Georgia"/>
          <w:sz w:val="23"/>
          <w:szCs w:val="23"/>
        </w:rPr>
        <w:t xml:space="preserve"> </w:t>
      </w:r>
      <w:r w:rsidR="000039E7">
        <w:rPr>
          <w:rFonts w:ascii="Georgia" w:hAnsi="Georgia"/>
          <w:sz w:val="23"/>
          <w:szCs w:val="23"/>
        </w:rPr>
        <w:t xml:space="preserve"> IN PART</w:t>
      </w:r>
    </w:p>
    <w:p w14:paraId="0CA7ADDC" w14:textId="77777777" w:rsidR="008F7A21" w:rsidRPr="001B4318" w:rsidRDefault="008F7A21" w:rsidP="008F7A21">
      <w:pPr>
        <w:ind w:firstLine="2160"/>
        <w:jc w:val="both"/>
        <w:rPr>
          <w:rFonts w:ascii="Georgia" w:hAnsi="Georgia"/>
          <w:sz w:val="23"/>
          <w:szCs w:val="23"/>
        </w:rPr>
      </w:pPr>
    </w:p>
    <w:p w14:paraId="17C59230" w14:textId="67B547C1" w:rsidR="008F7A21" w:rsidRPr="001B4318" w:rsidRDefault="008F7A21" w:rsidP="008F7A21">
      <w:pPr>
        <w:ind w:left="2160" w:hanging="2160"/>
        <w:jc w:val="both"/>
        <w:rPr>
          <w:rFonts w:ascii="Georgia" w:hAnsi="Georgia"/>
          <w:sz w:val="23"/>
          <w:szCs w:val="23"/>
        </w:rPr>
      </w:pPr>
      <w:r w:rsidRPr="001B4318">
        <w:rPr>
          <w:rFonts w:ascii="Georgia" w:hAnsi="Georgia"/>
          <w:sz w:val="23"/>
          <w:szCs w:val="23"/>
        </w:rPr>
        <w:t>JUDGES:</w:t>
      </w:r>
      <w:r w:rsidRPr="001B4318">
        <w:rPr>
          <w:rFonts w:ascii="Georgia" w:hAnsi="Georgia"/>
          <w:sz w:val="23"/>
          <w:szCs w:val="23"/>
        </w:rPr>
        <w:tab/>
      </w:r>
      <w:r w:rsidR="000039E7" w:rsidRPr="000039E7">
        <w:rPr>
          <w:rFonts w:ascii="Georgia" w:hAnsi="Georgia"/>
          <w:sz w:val="23"/>
          <w:szCs w:val="23"/>
        </w:rPr>
        <w:t xml:space="preserve">OPINION by CROUSE, P.J.; </w:t>
      </w:r>
      <w:r w:rsidR="000039E7">
        <w:rPr>
          <w:rFonts w:ascii="Georgia" w:hAnsi="Georgia"/>
          <w:sz w:val="23"/>
          <w:szCs w:val="23"/>
        </w:rPr>
        <w:t>ZAYAS</w:t>
      </w:r>
      <w:r w:rsidR="000039E7" w:rsidRPr="000039E7">
        <w:rPr>
          <w:rFonts w:ascii="Georgia" w:hAnsi="Georgia"/>
          <w:sz w:val="23"/>
          <w:szCs w:val="23"/>
        </w:rPr>
        <w:t xml:space="preserve"> and </w:t>
      </w:r>
      <w:r w:rsidR="000039E7">
        <w:rPr>
          <w:rFonts w:ascii="Georgia" w:hAnsi="Georgia"/>
          <w:sz w:val="23"/>
          <w:szCs w:val="23"/>
        </w:rPr>
        <w:t>WINKLER</w:t>
      </w:r>
      <w:r w:rsidR="000039E7" w:rsidRPr="000039E7">
        <w:rPr>
          <w:rFonts w:ascii="Georgia" w:hAnsi="Georgia"/>
          <w:sz w:val="23"/>
          <w:szCs w:val="23"/>
        </w:rPr>
        <w:t>, JJ., CONCUR.</w:t>
      </w:r>
    </w:p>
    <w:p w14:paraId="1185F6EF" w14:textId="77777777" w:rsidR="000039E7" w:rsidRDefault="000039E7"/>
    <w:sectPr w:rsidR="00003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E7"/>
    <w:rsid w:val="000039E7"/>
    <w:rsid w:val="000A4C9A"/>
    <w:rsid w:val="00100E31"/>
    <w:rsid w:val="00142612"/>
    <w:rsid w:val="001458A9"/>
    <w:rsid w:val="001D0012"/>
    <w:rsid w:val="001D1316"/>
    <w:rsid w:val="001D404E"/>
    <w:rsid w:val="002C1D40"/>
    <w:rsid w:val="002E2E63"/>
    <w:rsid w:val="004752CF"/>
    <w:rsid w:val="004A7FA7"/>
    <w:rsid w:val="004E2795"/>
    <w:rsid w:val="004F1FA7"/>
    <w:rsid w:val="00586B56"/>
    <w:rsid w:val="006925E0"/>
    <w:rsid w:val="007C476E"/>
    <w:rsid w:val="007D135B"/>
    <w:rsid w:val="008B0C13"/>
    <w:rsid w:val="008B21FE"/>
    <w:rsid w:val="008F7A21"/>
    <w:rsid w:val="00906783"/>
    <w:rsid w:val="009E0A55"/>
    <w:rsid w:val="009F1519"/>
    <w:rsid w:val="00AB7546"/>
    <w:rsid w:val="00AD6F0D"/>
    <w:rsid w:val="00AE6177"/>
    <w:rsid w:val="00AE74C6"/>
    <w:rsid w:val="00B160E7"/>
    <w:rsid w:val="00B965EB"/>
    <w:rsid w:val="00BC0906"/>
    <w:rsid w:val="00C0395C"/>
    <w:rsid w:val="00C220AA"/>
    <w:rsid w:val="00C7294E"/>
    <w:rsid w:val="00C91EEF"/>
    <w:rsid w:val="00CB1180"/>
    <w:rsid w:val="00CC5CE5"/>
    <w:rsid w:val="00D238A6"/>
    <w:rsid w:val="00D95CF3"/>
    <w:rsid w:val="00DB3212"/>
    <w:rsid w:val="00DE7CEF"/>
    <w:rsid w:val="00DF592D"/>
    <w:rsid w:val="00E1567F"/>
    <w:rsid w:val="00EA1AA8"/>
    <w:rsid w:val="00FD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26E6"/>
  <w15:docId w15:val="{3030B8C7-2562-48DA-83F3-DF24F1DF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21"/>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qFormat/>
    <w:rsid w:val="008F7A21"/>
    <w:pPr>
      <w:keepNext/>
      <w:widowControl/>
      <w:outlineLvl w:val="0"/>
    </w:pPr>
    <w:rPr>
      <w:rFonts w:ascii="Times New Roman" w:hAnsi="Times New Roman"/>
      <w:b/>
      <w:snapToGri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A21"/>
    <w:rPr>
      <w:rFonts w:ascii="Times New Roman" w:eastAsia="Times New Roman" w:hAnsi="Times New Roman" w:cs="Times New Roman"/>
      <w:b/>
      <w:szCs w:val="20"/>
      <w:lang w:val="x-none" w:eastAsia="x-none"/>
    </w:rPr>
  </w:style>
  <w:style w:type="paragraph" w:styleId="Title">
    <w:name w:val="Title"/>
    <w:basedOn w:val="Normal"/>
    <w:link w:val="TitleChar"/>
    <w:qFormat/>
    <w:rsid w:val="008F7A21"/>
    <w:pPr>
      <w:jc w:val="center"/>
    </w:pPr>
    <w:rPr>
      <w:rFonts w:ascii="Times New Roman" w:hAnsi="Times New Roman"/>
      <w:b/>
      <w:bCs/>
    </w:rPr>
  </w:style>
  <w:style w:type="character" w:customStyle="1" w:styleId="TitleChar">
    <w:name w:val="Title Char"/>
    <w:basedOn w:val="DefaultParagraphFont"/>
    <w:link w:val="Title"/>
    <w:rsid w:val="008F7A21"/>
    <w:rPr>
      <w:rFonts w:ascii="Times New Roman" w:eastAsia="Times New Roman" w:hAnsi="Times New Roman" w:cs="Times New Roman"/>
      <w:b/>
      <w:bCs/>
      <w:snapToGrid w:val="0"/>
      <w:szCs w:val="20"/>
    </w:rPr>
  </w:style>
  <w:style w:type="paragraph" w:styleId="NoSpacing">
    <w:name w:val="No Spacing"/>
    <w:uiPriority w:val="1"/>
    <w:qFormat/>
    <w:rsid w:val="008F7A21"/>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C-220529, C-220530</dc:title>
  <dc:creator>.</dc:creator>
  <cp:lastModifiedBy>Renata Freese</cp:lastModifiedBy>
  <cp:revision>2</cp:revision>
  <dcterms:created xsi:type="dcterms:W3CDTF">2023-09-19T13:14:00Z</dcterms:created>
  <dcterms:modified xsi:type="dcterms:W3CDTF">2023-09-19T13:14:00Z</dcterms:modified>
</cp:coreProperties>
</file>