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7FB65E83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2F15BD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/>
          <w:sz w:val="23"/>
          <w:szCs w:val="23"/>
        </w:rPr>
        <w:t xml:space="preserve">STATE V. </w:t>
      </w:r>
      <w:r w:rsidR="005816FE">
        <w:rPr>
          <w:rFonts w:ascii="Georgia" w:hAnsi="Georgia"/>
          <w:b/>
          <w:sz w:val="23"/>
          <w:szCs w:val="23"/>
        </w:rPr>
        <w:t>MORRIS</w:t>
      </w:r>
    </w:p>
    <w:p w14:paraId="57E2C023" w14:textId="0809605D" w:rsidR="002F15BD" w:rsidRPr="002F15BD" w:rsidRDefault="000D0057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11-15-23</w:t>
      </w:r>
    </w:p>
    <w:p w14:paraId="271EB0B0" w14:textId="6CACC085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C1058">
        <w:rPr>
          <w:rFonts w:ascii="Georgia" w:hAnsi="Georgia"/>
          <w:sz w:val="23"/>
        </w:rPr>
        <w:t>C-2</w:t>
      </w:r>
      <w:r w:rsidR="00714AA4">
        <w:rPr>
          <w:rFonts w:ascii="Georgia" w:hAnsi="Georgia"/>
          <w:sz w:val="23"/>
        </w:rPr>
        <w:t>30</w:t>
      </w:r>
      <w:r w:rsidR="005816FE">
        <w:rPr>
          <w:rFonts w:ascii="Georgia" w:hAnsi="Georgia"/>
          <w:sz w:val="23"/>
        </w:rPr>
        <w:t>108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74DCAC82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5816FE">
        <w:rPr>
          <w:rFonts w:ascii="Georgia" w:hAnsi="Georgia"/>
          <w:sz w:val="23"/>
        </w:rPr>
        <w:t>B-2202366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10BF39AC" w14:textId="5B1E403F" w:rsidR="002F15BD" w:rsidRPr="002F15BD" w:rsidRDefault="002F15BD" w:rsidP="000D0057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DC2A95">
        <w:rPr>
          <w:rFonts w:ascii="Georgia" w:hAnsi="Georgia"/>
          <w:sz w:val="23"/>
          <w:szCs w:val="23"/>
        </w:rPr>
        <w:t>CONSTITUTIONAL</w:t>
      </w:r>
      <w:r w:rsidR="004C1174">
        <w:rPr>
          <w:rFonts w:ascii="Georgia" w:hAnsi="Georgia"/>
          <w:sz w:val="23"/>
          <w:szCs w:val="23"/>
        </w:rPr>
        <w:t xml:space="preserve"> LAW</w:t>
      </w:r>
      <w:r w:rsidR="00DC2A95">
        <w:rPr>
          <w:rFonts w:ascii="Georgia" w:hAnsi="Georgia"/>
          <w:sz w:val="23"/>
          <w:szCs w:val="23"/>
        </w:rPr>
        <w:t xml:space="preserve">/CRIMINAL– </w:t>
      </w:r>
      <w:r w:rsidR="005816FE">
        <w:rPr>
          <w:rFonts w:ascii="Georgia" w:hAnsi="Georgia"/>
          <w:sz w:val="23"/>
          <w:szCs w:val="23"/>
        </w:rPr>
        <w:t xml:space="preserve">RIGHT TO COUNSEL – WAIVER – ATTACHMENT – STATE CONSTITUTIONAL RIGHTS – INTERROGATION </w:t>
      </w:r>
      <w:r w:rsidRPr="002F15BD">
        <w:rPr>
          <w:rFonts w:ascii="Georgia" w:hAnsi="Georgia"/>
          <w:sz w:val="23"/>
          <w:szCs w:val="23"/>
        </w:rPr>
        <w:t xml:space="preserve"> </w:t>
      </w:r>
    </w:p>
    <w:p w14:paraId="00C93797" w14:textId="77777777" w:rsidR="006F51E0" w:rsidRDefault="002F15BD" w:rsidP="002F15BD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60248062" w14:textId="77777777" w:rsidR="002F15BD" w:rsidRPr="00E94C29" w:rsidRDefault="002F15BD" w:rsidP="002F15BD">
      <w:pPr>
        <w:pStyle w:val="BodyTextIndent"/>
        <w:rPr>
          <w:rFonts w:ascii="Georgia" w:hAnsi="Georgia"/>
          <w:sz w:val="23"/>
          <w:szCs w:val="23"/>
        </w:rPr>
      </w:pPr>
    </w:p>
    <w:p w14:paraId="23846DF3" w14:textId="7F2F8973" w:rsidR="00D210D0" w:rsidRDefault="004C1174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</w:t>
      </w:r>
      <w:r w:rsidR="00986166">
        <w:rPr>
          <w:rFonts w:ascii="Georgia" w:hAnsi="Georgia"/>
          <w:sz w:val="23"/>
          <w:szCs w:val="23"/>
        </w:rPr>
        <w:t xml:space="preserve">efendant’s right to counsel under the Sixth Amendment to the United States Constitution and </w:t>
      </w:r>
      <w:r w:rsidR="00986166" w:rsidRPr="004C1174">
        <w:rPr>
          <w:rFonts w:ascii="Georgia" w:hAnsi="Georgia"/>
          <w:sz w:val="23"/>
          <w:szCs w:val="23"/>
        </w:rPr>
        <w:t>Article I, Section 10 of the Ohio Constitution</w:t>
      </w:r>
      <w:r w:rsidR="00986166">
        <w:rPr>
          <w:rFonts w:ascii="Georgia" w:hAnsi="Georgia"/>
          <w:sz w:val="23"/>
          <w:szCs w:val="23"/>
        </w:rPr>
        <w:t xml:space="preserve"> attached at his arraignment, where defendant was brought before a judge who set bond, informed him of the nature of his charges, determined probable cause, and appointed defendant counsel.</w:t>
      </w:r>
    </w:p>
    <w:p w14:paraId="0399E2E4" w14:textId="77777777" w:rsidR="004C1174" w:rsidRDefault="004C1174" w:rsidP="00986166">
      <w:pPr>
        <w:pStyle w:val="BodyTextIndent"/>
        <w:rPr>
          <w:rFonts w:ascii="Georgia" w:hAnsi="Georgia"/>
          <w:sz w:val="23"/>
          <w:szCs w:val="23"/>
        </w:rPr>
      </w:pPr>
    </w:p>
    <w:p w14:paraId="27729955" w14:textId="1B7CF01B" w:rsidR="00986166" w:rsidRPr="00AE0B4D" w:rsidRDefault="004C1174" w:rsidP="00986166">
      <w:pPr>
        <w:pStyle w:val="BodyTextIndent"/>
        <w:rPr>
          <w:rFonts w:ascii="Georgia" w:hAnsi="Georgia"/>
          <w:i/>
          <w:iCs/>
          <w:sz w:val="23"/>
          <w:szCs w:val="23"/>
        </w:rPr>
      </w:pPr>
      <w:r>
        <w:rPr>
          <w:rFonts w:ascii="Georgia" w:hAnsi="Georgia"/>
          <w:sz w:val="23"/>
          <w:szCs w:val="23"/>
        </w:rPr>
        <w:t>D</w:t>
      </w:r>
      <w:r w:rsidR="00986166" w:rsidRPr="004C1174">
        <w:rPr>
          <w:rFonts w:ascii="Georgia" w:hAnsi="Georgia"/>
          <w:sz w:val="23"/>
          <w:szCs w:val="23"/>
        </w:rPr>
        <w:t xml:space="preserve">efendant’s right to counsel </w:t>
      </w:r>
      <w:r w:rsidRPr="004C1174">
        <w:rPr>
          <w:rFonts w:ascii="Georgia" w:hAnsi="Georgia"/>
          <w:sz w:val="23"/>
          <w:szCs w:val="23"/>
        </w:rPr>
        <w:t xml:space="preserve">under Article I, Section 10 of the Ohio Constitution is broader </w:t>
      </w:r>
      <w:r w:rsidR="00986166" w:rsidRPr="004C1174">
        <w:rPr>
          <w:rFonts w:ascii="Georgia" w:hAnsi="Georgia"/>
          <w:sz w:val="23"/>
          <w:szCs w:val="23"/>
        </w:rPr>
        <w:t>than the right to counsel under the Sixth Amendment to the United States</w:t>
      </w:r>
      <w:r w:rsidR="008D7718">
        <w:rPr>
          <w:rFonts w:ascii="Georgia" w:hAnsi="Georgia"/>
          <w:sz w:val="23"/>
          <w:szCs w:val="23"/>
        </w:rPr>
        <w:t xml:space="preserve"> Constitution</w:t>
      </w:r>
      <w:r w:rsidR="00986166" w:rsidRPr="004C1174">
        <w:rPr>
          <w:rFonts w:ascii="Georgia" w:hAnsi="Georgia"/>
          <w:sz w:val="23"/>
          <w:szCs w:val="23"/>
        </w:rPr>
        <w:t xml:space="preserve"> and defendant’s uncounseled waiver of the right to counsel under Article I, Section 10 of the Ohio Constitution</w:t>
      </w:r>
      <w:r w:rsidR="00DC2A95" w:rsidRPr="004C1174">
        <w:rPr>
          <w:rFonts w:ascii="Georgia" w:hAnsi="Georgia"/>
          <w:sz w:val="23"/>
          <w:szCs w:val="23"/>
        </w:rPr>
        <w:t xml:space="preserve"> at a state-initiated interrogation </w:t>
      </w:r>
      <w:r>
        <w:rPr>
          <w:rFonts w:ascii="Georgia" w:hAnsi="Georgia"/>
          <w:sz w:val="23"/>
          <w:szCs w:val="23"/>
        </w:rPr>
        <w:t>was</w:t>
      </w:r>
      <w:r w:rsidR="00DC2A95" w:rsidRPr="004C1174">
        <w:rPr>
          <w:rFonts w:ascii="Georgia" w:hAnsi="Georgia"/>
          <w:sz w:val="23"/>
          <w:szCs w:val="23"/>
        </w:rPr>
        <w:t xml:space="preserve"> invalid</w:t>
      </w:r>
      <w:r w:rsidR="008D7718">
        <w:rPr>
          <w:rFonts w:ascii="Georgia" w:hAnsi="Georgia"/>
          <w:sz w:val="23"/>
          <w:szCs w:val="23"/>
        </w:rPr>
        <w:t>.</w:t>
      </w:r>
      <w:r w:rsidR="00AE0B4D">
        <w:rPr>
          <w:rFonts w:ascii="Georgia" w:hAnsi="Georgia"/>
          <w:sz w:val="23"/>
          <w:szCs w:val="23"/>
        </w:rPr>
        <w:t xml:space="preserve"> [</w:t>
      </w:r>
      <w:r w:rsidR="00AE0B4D">
        <w:rPr>
          <w:rFonts w:ascii="Georgia" w:hAnsi="Georgia"/>
          <w:i/>
          <w:iCs/>
          <w:sz w:val="23"/>
          <w:szCs w:val="23"/>
        </w:rPr>
        <w:t xml:space="preserve">See </w:t>
      </w:r>
      <w:r w:rsidR="00AE0B4D">
        <w:rPr>
          <w:rFonts w:ascii="Georgia" w:hAnsi="Georgia"/>
          <w:sz w:val="23"/>
          <w:szCs w:val="23"/>
        </w:rPr>
        <w:t xml:space="preserve">CONCURRENCE: </w:t>
      </w:r>
      <w:r w:rsidR="00A67776" w:rsidRPr="00A67776">
        <w:rPr>
          <w:rFonts w:ascii="Georgia" w:hAnsi="Georgia"/>
          <w:sz w:val="23"/>
          <w:szCs w:val="23"/>
        </w:rPr>
        <w:t>Because the state Constitution may provide more protections for the accused than the federal Constitution, litigants are encouraged to continue to develop arguments under the Ohio Constitution</w:t>
      </w:r>
      <w:r w:rsidR="008D7718">
        <w:rPr>
          <w:rFonts w:ascii="Georgia" w:hAnsi="Georgia"/>
          <w:sz w:val="23"/>
          <w:szCs w:val="23"/>
        </w:rPr>
        <w:t>.</w:t>
      </w:r>
      <w:r w:rsidR="003643B1">
        <w:rPr>
          <w:rFonts w:ascii="Georgia" w:hAnsi="Georgia"/>
          <w:sz w:val="23"/>
          <w:szCs w:val="23"/>
        </w:rPr>
        <w:t>]</w:t>
      </w:r>
      <w:r w:rsidR="00E15087">
        <w:rPr>
          <w:rFonts w:ascii="Georgia" w:hAnsi="Georgia"/>
          <w:sz w:val="23"/>
          <w:szCs w:val="23"/>
        </w:rPr>
        <w:t xml:space="preserve"> </w:t>
      </w:r>
      <w:r w:rsidR="003643B1">
        <w:rPr>
          <w:rFonts w:ascii="Georgia" w:hAnsi="Georgia"/>
          <w:sz w:val="23"/>
          <w:szCs w:val="23"/>
        </w:rPr>
        <w:t>[</w:t>
      </w:r>
      <w:r w:rsidR="008D7718">
        <w:rPr>
          <w:rFonts w:ascii="Georgia" w:hAnsi="Georgia"/>
          <w:i/>
          <w:iCs/>
          <w:sz w:val="23"/>
          <w:szCs w:val="23"/>
        </w:rPr>
        <w:t>B</w:t>
      </w:r>
      <w:r w:rsidR="00AE0B4D">
        <w:rPr>
          <w:rFonts w:ascii="Georgia" w:hAnsi="Georgia"/>
          <w:i/>
          <w:iCs/>
          <w:sz w:val="23"/>
          <w:szCs w:val="23"/>
        </w:rPr>
        <w:t xml:space="preserve">ut see </w:t>
      </w:r>
      <w:r w:rsidR="00AE0B4D" w:rsidRPr="00AE0B4D">
        <w:rPr>
          <w:rFonts w:ascii="Georgia" w:hAnsi="Georgia"/>
          <w:sz w:val="23"/>
          <w:szCs w:val="23"/>
        </w:rPr>
        <w:t>DISSENT</w:t>
      </w:r>
      <w:r w:rsidR="00AE0B4D">
        <w:rPr>
          <w:rFonts w:ascii="Georgia" w:hAnsi="Georgia"/>
          <w:sz w:val="23"/>
          <w:szCs w:val="23"/>
        </w:rPr>
        <w:t>:</w:t>
      </w:r>
      <w:r w:rsidR="008776A8" w:rsidRPr="008776A8">
        <w:rPr>
          <w:rFonts w:ascii="Georgia" w:hAnsi="Georgia"/>
          <w:sz w:val="23"/>
          <w:szCs w:val="23"/>
        </w:rPr>
        <w:t xml:space="preserve"> </w:t>
      </w:r>
      <w:r w:rsidR="008776A8">
        <w:rPr>
          <w:rFonts w:ascii="Georgia" w:hAnsi="Georgia"/>
          <w:sz w:val="23"/>
          <w:szCs w:val="23"/>
        </w:rPr>
        <w:t xml:space="preserve">Interrogation is valid where there was no infringement on defendant’s right to counsel under the Sixth Amendment to the United States Constitution; the right to counsel under Article I, Section 10 </w:t>
      </w:r>
      <w:r w:rsidR="003643B1">
        <w:rPr>
          <w:rFonts w:ascii="Georgia" w:hAnsi="Georgia"/>
          <w:sz w:val="23"/>
          <w:szCs w:val="23"/>
        </w:rPr>
        <w:t xml:space="preserve">of the Ohio Constitution </w:t>
      </w:r>
      <w:r w:rsidR="008776A8">
        <w:rPr>
          <w:rFonts w:ascii="Georgia" w:hAnsi="Georgia"/>
          <w:sz w:val="23"/>
          <w:szCs w:val="23"/>
        </w:rPr>
        <w:t>is comparable to the right to counsel under the Sixth Amendment, not broader; and no compelling reason exists for why Ohio constitutional law should differ from federal law in this area</w:t>
      </w:r>
      <w:r w:rsidR="008D7718">
        <w:rPr>
          <w:rFonts w:ascii="Georgia" w:hAnsi="Georgia"/>
          <w:sz w:val="23"/>
          <w:szCs w:val="23"/>
        </w:rPr>
        <w:t>.</w:t>
      </w:r>
      <w:r w:rsidR="00AE0B4D">
        <w:rPr>
          <w:rFonts w:ascii="Georgia" w:hAnsi="Georgia"/>
          <w:sz w:val="23"/>
          <w:szCs w:val="23"/>
        </w:rPr>
        <w:t>]</w:t>
      </w:r>
    </w:p>
    <w:p w14:paraId="40DADD8F" w14:textId="77777777" w:rsidR="00986166" w:rsidRDefault="00986166" w:rsidP="006F51E0">
      <w:pPr>
        <w:pStyle w:val="BodyTextIndent"/>
        <w:rPr>
          <w:rFonts w:ascii="Georgia" w:hAnsi="Georgia"/>
          <w:sz w:val="23"/>
          <w:szCs w:val="23"/>
        </w:rPr>
      </w:pPr>
    </w:p>
    <w:p w14:paraId="73106CC3" w14:textId="77777777" w:rsidR="003946AD" w:rsidRDefault="003946AD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4654FA26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  <w:t>AFFIRMED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37798536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J.; </w:t>
      </w:r>
      <w:r w:rsidR="005816FE">
        <w:rPr>
          <w:rFonts w:ascii="Georgia" w:hAnsi="Georgia"/>
          <w:sz w:val="23"/>
          <w:szCs w:val="23"/>
        </w:rPr>
        <w:t>CROUSE</w:t>
      </w:r>
      <w:r w:rsidRPr="002F15BD">
        <w:rPr>
          <w:rFonts w:ascii="Georgia" w:hAnsi="Georgia"/>
          <w:sz w:val="23"/>
          <w:szCs w:val="23"/>
        </w:rPr>
        <w:t>, P.J.,</w:t>
      </w:r>
      <w:r w:rsidR="00AE0B4D">
        <w:rPr>
          <w:rFonts w:ascii="Georgia" w:hAnsi="Georgia"/>
          <w:sz w:val="23"/>
          <w:szCs w:val="23"/>
        </w:rPr>
        <w:t xml:space="preserve"> CONCURS SEPARATELY</w:t>
      </w:r>
      <w:r w:rsidRPr="002F15BD">
        <w:rPr>
          <w:rFonts w:ascii="Georgia" w:hAnsi="Georgia"/>
          <w:sz w:val="23"/>
          <w:szCs w:val="23"/>
        </w:rPr>
        <w:t xml:space="preserve"> and </w:t>
      </w:r>
      <w:r w:rsidR="005816FE">
        <w:rPr>
          <w:rFonts w:ascii="Georgia" w:hAnsi="Georgia"/>
          <w:sz w:val="23"/>
          <w:szCs w:val="23"/>
        </w:rPr>
        <w:t>WINKLER</w:t>
      </w:r>
      <w:r w:rsidRPr="002F15BD">
        <w:rPr>
          <w:rFonts w:ascii="Georgia" w:hAnsi="Georgia"/>
          <w:sz w:val="23"/>
          <w:szCs w:val="23"/>
        </w:rPr>
        <w:t xml:space="preserve">, J., </w:t>
      </w:r>
      <w:r w:rsidR="00AE0B4D">
        <w:rPr>
          <w:rFonts w:ascii="Georgia" w:hAnsi="Georgia"/>
          <w:sz w:val="23"/>
          <w:szCs w:val="23"/>
        </w:rPr>
        <w:t>DISSENTS</w:t>
      </w:r>
      <w:r w:rsidRPr="002F15BD">
        <w:rPr>
          <w:rFonts w:ascii="Georgia" w:hAnsi="Georgia"/>
          <w:sz w:val="23"/>
          <w:szCs w:val="23"/>
        </w:rPr>
        <w:t>.</w:t>
      </w:r>
    </w:p>
    <w:p w14:paraId="788B7E67" w14:textId="77777777" w:rsidR="00714AA4" w:rsidRDefault="00714AA4"/>
    <w:sectPr w:rsidR="00714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B007" w14:textId="77777777" w:rsidR="003946AD" w:rsidRDefault="003946AD" w:rsidP="003946AD">
      <w:r>
        <w:separator/>
      </w:r>
    </w:p>
  </w:endnote>
  <w:endnote w:type="continuationSeparator" w:id="0">
    <w:p w14:paraId="68760D3F" w14:textId="77777777" w:rsidR="003946AD" w:rsidRDefault="003946AD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767F" w14:textId="77777777" w:rsidR="003946AD" w:rsidRDefault="003946AD" w:rsidP="003946AD">
      <w:r>
        <w:separator/>
      </w:r>
    </w:p>
  </w:footnote>
  <w:footnote w:type="continuationSeparator" w:id="0">
    <w:p w14:paraId="289267B5" w14:textId="77777777" w:rsidR="003946AD" w:rsidRDefault="003946AD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09577D"/>
    <w:rsid w:val="000D0057"/>
    <w:rsid w:val="00295005"/>
    <w:rsid w:val="002F15BD"/>
    <w:rsid w:val="002F1F53"/>
    <w:rsid w:val="003643B1"/>
    <w:rsid w:val="003946AD"/>
    <w:rsid w:val="00445043"/>
    <w:rsid w:val="004C1174"/>
    <w:rsid w:val="00512575"/>
    <w:rsid w:val="00520304"/>
    <w:rsid w:val="005816FE"/>
    <w:rsid w:val="006F51E0"/>
    <w:rsid w:val="00714AA4"/>
    <w:rsid w:val="007B4EF1"/>
    <w:rsid w:val="007D050E"/>
    <w:rsid w:val="007F4FB7"/>
    <w:rsid w:val="00820EA3"/>
    <w:rsid w:val="008324A5"/>
    <w:rsid w:val="008776A8"/>
    <w:rsid w:val="00883879"/>
    <w:rsid w:val="008D7718"/>
    <w:rsid w:val="00935D71"/>
    <w:rsid w:val="00986166"/>
    <w:rsid w:val="009C1058"/>
    <w:rsid w:val="00A154DE"/>
    <w:rsid w:val="00A67776"/>
    <w:rsid w:val="00A87C61"/>
    <w:rsid w:val="00AE0B4D"/>
    <w:rsid w:val="00B941FB"/>
    <w:rsid w:val="00C91E36"/>
    <w:rsid w:val="00D210D0"/>
    <w:rsid w:val="00D2226D"/>
    <w:rsid w:val="00D9573A"/>
    <w:rsid w:val="00DB1E05"/>
    <w:rsid w:val="00DC2A95"/>
    <w:rsid w:val="00E15087"/>
    <w:rsid w:val="00E3786B"/>
    <w:rsid w:val="00F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C-230108</dc:title>
  <dc:subject/>
  <dc:creator>.</dc:creator>
  <cp:keywords/>
  <dc:description/>
  <cp:lastModifiedBy>Renata Freese</cp:lastModifiedBy>
  <cp:revision>2</cp:revision>
  <dcterms:created xsi:type="dcterms:W3CDTF">2023-11-13T20:34:00Z</dcterms:created>
  <dcterms:modified xsi:type="dcterms:W3CDTF">2023-11-13T20:34:00Z</dcterms:modified>
</cp:coreProperties>
</file>