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56D6A2E2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6D10BC">
        <w:rPr>
          <w:rFonts w:ascii="Georgia" w:hAnsi="Georgia"/>
          <w:caps/>
          <w:sz w:val="23"/>
          <w:szCs w:val="23"/>
          <w:lang w:val="en-US"/>
        </w:rPr>
        <w:t>Niehaus</w:t>
      </w:r>
      <w:r w:rsidR="009C5E61">
        <w:rPr>
          <w:rFonts w:ascii="Georgia" w:hAnsi="Georgia"/>
          <w:caps/>
          <w:sz w:val="23"/>
          <w:szCs w:val="23"/>
          <w:lang w:val="en-US"/>
        </w:rPr>
        <w:t xml:space="preserve"> v. Durrani</w:t>
      </w:r>
    </w:p>
    <w:p w14:paraId="4926881F" w14:textId="77DD2218" w:rsidR="008F7A21" w:rsidRPr="001B4318" w:rsidRDefault="00823D77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12-29-23</w:t>
      </w:r>
    </w:p>
    <w:p w14:paraId="6640E35A" w14:textId="2E25DEB2" w:rsidR="008F7A21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</w:t>
      </w:r>
      <w:r w:rsidR="009C5E61">
        <w:rPr>
          <w:rFonts w:ascii="Georgia" w:hAnsi="Georgia"/>
          <w:sz w:val="23"/>
          <w:szCs w:val="23"/>
        </w:rPr>
        <w:t>S</w:t>
      </w:r>
      <w:r w:rsidRPr="001B4318"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>C-2</w:t>
      </w:r>
      <w:r w:rsidR="00765368">
        <w:rPr>
          <w:rFonts w:ascii="Georgia" w:hAnsi="Georgia"/>
          <w:sz w:val="23"/>
          <w:szCs w:val="23"/>
        </w:rPr>
        <w:t>20</w:t>
      </w:r>
      <w:r w:rsidR="009C5E61">
        <w:rPr>
          <w:rFonts w:ascii="Georgia" w:hAnsi="Georgia"/>
          <w:sz w:val="23"/>
          <w:szCs w:val="23"/>
        </w:rPr>
        <w:t>0</w:t>
      </w:r>
      <w:r w:rsidR="006D10BC">
        <w:rPr>
          <w:rFonts w:ascii="Georgia" w:hAnsi="Georgia"/>
          <w:sz w:val="23"/>
          <w:szCs w:val="23"/>
        </w:rPr>
        <w:t>19</w:t>
      </w:r>
    </w:p>
    <w:p w14:paraId="1BEA3BAF" w14:textId="27AB11ED" w:rsidR="009C5E61" w:rsidRPr="001B4318" w:rsidRDefault="009C5E61" w:rsidP="008F7A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C-22003</w:t>
      </w:r>
      <w:r w:rsidR="006D10BC">
        <w:rPr>
          <w:rFonts w:ascii="Georgia" w:hAnsi="Georgia"/>
          <w:sz w:val="23"/>
          <w:szCs w:val="23"/>
        </w:rPr>
        <w:t>5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18B84804" w:rsidR="008F7A21" w:rsidRDefault="008F7A21" w:rsidP="00AE7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53705A">
        <w:rPr>
          <w:rFonts w:ascii="Georgia" w:hAnsi="Georgia"/>
          <w:sz w:val="23"/>
        </w:rPr>
        <w:t>A-</w:t>
      </w:r>
      <w:r w:rsidR="006D10BC">
        <w:rPr>
          <w:rFonts w:ascii="Georgia" w:hAnsi="Georgia"/>
          <w:sz w:val="23"/>
        </w:rPr>
        <w:t>1600235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23CABE94" w:rsidR="00586B56" w:rsidRPr="00C63E0E" w:rsidRDefault="008F7A21" w:rsidP="006925E0">
      <w:pPr>
        <w:suppressAutoHyphens/>
        <w:ind w:left="2160" w:hanging="2160"/>
        <w:jc w:val="both"/>
      </w:pPr>
      <w:r w:rsidRPr="00860291">
        <w:rPr>
          <w:rFonts w:ascii="Georgia" w:hAnsi="Georgia"/>
          <w:sz w:val="23"/>
          <w:szCs w:val="23"/>
        </w:rPr>
        <w:t>KEY WORDS:</w:t>
      </w:r>
      <w:r w:rsidRPr="00860291">
        <w:rPr>
          <w:rFonts w:ascii="Georgia" w:hAnsi="Georgia"/>
          <w:sz w:val="23"/>
          <w:szCs w:val="23"/>
        </w:rPr>
        <w:tab/>
      </w:r>
      <w:r w:rsidR="006D10BC">
        <w:rPr>
          <w:rFonts w:ascii="Georgia" w:hAnsi="Georgia"/>
          <w:caps/>
          <w:sz w:val="23"/>
          <w:szCs w:val="23"/>
        </w:rPr>
        <w:t>Medical Negligence – Informed Consent – Jury Instruction – Superseding Causation – Expert Testimony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6CA01F82" w14:textId="43208E9A" w:rsidR="0053705A" w:rsidRDefault="0053705A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AC13C9">
        <w:rPr>
          <w:rFonts w:ascii="Georgia" w:hAnsi="Georgia"/>
          <w:sz w:val="23"/>
          <w:szCs w:val="23"/>
        </w:rPr>
        <w:t xml:space="preserve">did not err when </w:t>
      </w:r>
      <w:r w:rsidR="009C5E61">
        <w:rPr>
          <w:rFonts w:ascii="Georgia" w:hAnsi="Georgia"/>
          <w:sz w:val="23"/>
          <w:szCs w:val="23"/>
        </w:rPr>
        <w:t xml:space="preserve">it </w:t>
      </w:r>
      <w:r w:rsidR="006D10BC">
        <w:rPr>
          <w:rFonts w:ascii="Georgia" w:hAnsi="Georgia"/>
          <w:sz w:val="23"/>
          <w:szCs w:val="23"/>
        </w:rPr>
        <w:t>denied defendants’ motions for judgment notwithstanding the verdict and for a directed verdict as to medical negligence when defendant doctor did not perform the challenged surgical procedure but did have a physician-patient relationship with plaintiff</w:t>
      </w:r>
      <w:r w:rsidR="009C5E61">
        <w:rPr>
          <w:rFonts w:ascii="Georgia" w:hAnsi="Georgia"/>
          <w:sz w:val="23"/>
          <w:szCs w:val="23"/>
        </w:rPr>
        <w:t>.</w:t>
      </w:r>
    </w:p>
    <w:p w14:paraId="4063C473" w14:textId="77777777" w:rsidR="009C5E61" w:rsidRDefault="009C5E61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5B678488" w14:textId="7AC8D354" w:rsidR="009C5E61" w:rsidRDefault="009C5E61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6D10BC">
        <w:rPr>
          <w:rFonts w:ascii="Georgia" w:hAnsi="Georgia"/>
          <w:sz w:val="23"/>
          <w:szCs w:val="23"/>
        </w:rPr>
        <w:t xml:space="preserve">trial court erred when it denied defendants’ motion for a directed verdict as to lack of informed consent when defendant doctor failed to obtain informed consent but the doctor who </w:t>
      </w:r>
      <w:proofErr w:type="gramStart"/>
      <w:r w:rsidR="006D10BC">
        <w:rPr>
          <w:rFonts w:ascii="Georgia" w:hAnsi="Georgia"/>
          <w:sz w:val="23"/>
          <w:szCs w:val="23"/>
        </w:rPr>
        <w:t>actually performed</w:t>
      </w:r>
      <w:proofErr w:type="gramEnd"/>
      <w:r w:rsidR="006D10BC">
        <w:rPr>
          <w:rFonts w:ascii="Georgia" w:hAnsi="Georgia"/>
          <w:sz w:val="23"/>
          <w:szCs w:val="23"/>
        </w:rPr>
        <w:t xml:space="preserve"> the challenged surgical procedure made a subsequent attempt to obtain informed consent</w:t>
      </w:r>
      <w:r>
        <w:rPr>
          <w:rFonts w:ascii="Georgia" w:hAnsi="Georgia"/>
          <w:sz w:val="23"/>
          <w:szCs w:val="23"/>
        </w:rPr>
        <w:t>.</w:t>
      </w:r>
    </w:p>
    <w:p w14:paraId="497DF30B" w14:textId="77777777" w:rsidR="009C5E61" w:rsidRDefault="009C5E61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1211C2E0" w14:textId="5B09BA8A" w:rsidR="009C5E61" w:rsidRDefault="009C5E61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6D10BC">
        <w:rPr>
          <w:rFonts w:ascii="Georgia" w:hAnsi="Georgia"/>
          <w:sz w:val="23"/>
          <w:szCs w:val="23"/>
        </w:rPr>
        <w:t xml:space="preserve">did not err when it refused to give </w:t>
      </w:r>
      <w:proofErr w:type="gramStart"/>
      <w:r w:rsidR="006D10BC">
        <w:rPr>
          <w:rFonts w:ascii="Georgia" w:hAnsi="Georgia"/>
          <w:sz w:val="23"/>
          <w:szCs w:val="23"/>
        </w:rPr>
        <w:t>defendants’</w:t>
      </w:r>
      <w:proofErr w:type="gramEnd"/>
      <w:r w:rsidR="006D10BC">
        <w:rPr>
          <w:rFonts w:ascii="Georgia" w:hAnsi="Georgia"/>
          <w:sz w:val="23"/>
          <w:szCs w:val="23"/>
        </w:rPr>
        <w:t xml:space="preserve"> requested jury instruction on superseding causation where that instruction was not a complete and accurate statement of the law because it omitted the requirement that the superseding cause be both unforeseeable and independent of the alleged negligence</w:t>
      </w:r>
      <w:r>
        <w:rPr>
          <w:rFonts w:ascii="Georgia" w:hAnsi="Georgia"/>
          <w:sz w:val="23"/>
          <w:szCs w:val="23"/>
        </w:rPr>
        <w:t>.</w:t>
      </w:r>
    </w:p>
    <w:p w14:paraId="50D16BA9" w14:textId="77777777" w:rsidR="009C5E61" w:rsidRDefault="009C5E61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3FA9487D" w14:textId="79301178" w:rsidR="00177EF1" w:rsidRDefault="009C5E61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erred in </w:t>
      </w:r>
      <w:r w:rsidR="006D10BC">
        <w:rPr>
          <w:rFonts w:ascii="Georgia" w:hAnsi="Georgia"/>
          <w:sz w:val="23"/>
          <w:szCs w:val="23"/>
        </w:rPr>
        <w:t xml:space="preserve">admitting an unfairly prejudicial </w:t>
      </w:r>
      <w:r w:rsidR="00EF17D4">
        <w:rPr>
          <w:rFonts w:ascii="Georgia" w:hAnsi="Georgia"/>
          <w:sz w:val="23"/>
          <w:szCs w:val="23"/>
        </w:rPr>
        <w:t xml:space="preserve">video </w:t>
      </w:r>
      <w:r w:rsidR="006D10BC">
        <w:rPr>
          <w:rFonts w:ascii="Georgia" w:hAnsi="Georgia"/>
          <w:sz w:val="23"/>
          <w:szCs w:val="23"/>
        </w:rPr>
        <w:t>collage of deposition testimony given by defendant doctor</w:t>
      </w:r>
      <w:r w:rsidR="002D5C73">
        <w:rPr>
          <w:rFonts w:ascii="Georgia" w:hAnsi="Georgia"/>
          <w:sz w:val="23"/>
          <w:szCs w:val="23"/>
        </w:rPr>
        <w:t>, and that error entitles defendants to a new trial.</w:t>
      </w:r>
    </w:p>
    <w:p w14:paraId="0343C2E8" w14:textId="77777777" w:rsidR="00177EF1" w:rsidRDefault="00177EF1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6B8CB1A8" w14:textId="2DDCAC87" w:rsidR="006B116E" w:rsidRPr="00187F3F" w:rsidRDefault="006B116E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erred in admitting expert testimony of a radiologist pertaining to handwriting analysis when the witness had not laid any foundation to establish expertise in handwriting analysis.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4483662C" w:rsidR="008F7A21" w:rsidRPr="00E029A6" w:rsidRDefault="008F7A21" w:rsidP="00E029A6">
      <w:pPr>
        <w:ind w:left="2160" w:hanging="2160"/>
        <w:jc w:val="both"/>
        <w:rPr>
          <w:rFonts w:ascii="Georgia" w:hAnsi="Georgia"/>
          <w:caps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E029A6" w:rsidRPr="00E029A6">
        <w:rPr>
          <w:rFonts w:ascii="Georgia" w:hAnsi="Georgia"/>
          <w:caps/>
          <w:sz w:val="23"/>
          <w:szCs w:val="23"/>
        </w:rPr>
        <w:t xml:space="preserve">Reversed </w:t>
      </w:r>
      <w:r w:rsidR="006B116E">
        <w:rPr>
          <w:rFonts w:ascii="Georgia" w:hAnsi="Georgia"/>
          <w:caps/>
          <w:sz w:val="23"/>
          <w:szCs w:val="23"/>
        </w:rPr>
        <w:t xml:space="preserve">and Cause Remanded </w:t>
      </w:r>
      <w:r w:rsidR="00E029A6" w:rsidRPr="00E029A6">
        <w:rPr>
          <w:rFonts w:ascii="Georgia" w:hAnsi="Georgia"/>
          <w:caps/>
          <w:sz w:val="23"/>
          <w:szCs w:val="23"/>
        </w:rPr>
        <w:t>in C</w:t>
      </w:r>
      <w:r w:rsidR="00E029A6">
        <w:rPr>
          <w:rFonts w:ascii="Georgia" w:hAnsi="Georgia"/>
          <w:caps/>
          <w:sz w:val="23"/>
          <w:szCs w:val="23"/>
        </w:rPr>
        <w:t>-</w:t>
      </w:r>
      <w:r w:rsidR="00E029A6" w:rsidRPr="00E029A6">
        <w:rPr>
          <w:rFonts w:ascii="Georgia" w:hAnsi="Georgia"/>
          <w:caps/>
          <w:sz w:val="23"/>
          <w:szCs w:val="23"/>
        </w:rPr>
        <w:t>2200</w:t>
      </w:r>
      <w:r w:rsidR="006B116E">
        <w:rPr>
          <w:rFonts w:ascii="Georgia" w:hAnsi="Georgia"/>
          <w:caps/>
          <w:sz w:val="23"/>
          <w:szCs w:val="23"/>
        </w:rPr>
        <w:t>19</w:t>
      </w:r>
      <w:r w:rsidR="00E029A6" w:rsidRPr="00E029A6">
        <w:rPr>
          <w:rFonts w:ascii="Georgia" w:hAnsi="Georgia"/>
          <w:caps/>
          <w:sz w:val="23"/>
          <w:szCs w:val="23"/>
        </w:rPr>
        <w:t>;</w:t>
      </w:r>
      <w:r w:rsidR="00E029A6">
        <w:rPr>
          <w:rFonts w:ascii="Georgia" w:hAnsi="Georgia"/>
          <w:caps/>
          <w:sz w:val="23"/>
          <w:szCs w:val="23"/>
        </w:rPr>
        <w:br/>
      </w:r>
      <w:r w:rsidR="006B116E">
        <w:rPr>
          <w:rFonts w:ascii="Georgia" w:hAnsi="Georgia"/>
          <w:caps/>
          <w:sz w:val="23"/>
          <w:szCs w:val="23"/>
        </w:rPr>
        <w:t>Appeal Dismissed</w:t>
      </w:r>
      <w:r w:rsidR="00E029A6" w:rsidRPr="00E029A6">
        <w:rPr>
          <w:rFonts w:ascii="Georgia" w:hAnsi="Georgia"/>
          <w:caps/>
          <w:sz w:val="23"/>
          <w:szCs w:val="23"/>
        </w:rPr>
        <w:t xml:space="preserve"> in C</w:t>
      </w:r>
      <w:r w:rsidR="00E029A6">
        <w:rPr>
          <w:rFonts w:ascii="Georgia" w:hAnsi="Georgia"/>
          <w:caps/>
          <w:sz w:val="23"/>
          <w:szCs w:val="23"/>
        </w:rPr>
        <w:t>-</w:t>
      </w:r>
      <w:r w:rsidR="00E029A6" w:rsidRPr="00E029A6">
        <w:rPr>
          <w:rFonts w:ascii="Georgia" w:hAnsi="Georgia"/>
          <w:caps/>
          <w:sz w:val="23"/>
          <w:szCs w:val="23"/>
        </w:rPr>
        <w:t>22003</w:t>
      </w:r>
      <w:r w:rsidR="006B116E">
        <w:rPr>
          <w:rFonts w:ascii="Georgia" w:hAnsi="Georgia"/>
          <w:caps/>
          <w:sz w:val="23"/>
          <w:szCs w:val="23"/>
        </w:rPr>
        <w:t>5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2BED0DC0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9C5E61">
        <w:rPr>
          <w:rFonts w:ascii="Georgia" w:hAnsi="Georgia"/>
          <w:caps/>
          <w:sz w:val="23"/>
          <w:szCs w:val="23"/>
        </w:rPr>
        <w:t>Bergeron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53705A">
        <w:rPr>
          <w:rFonts w:ascii="Georgia" w:hAnsi="Georgia"/>
          <w:sz w:val="23"/>
          <w:szCs w:val="23"/>
        </w:rPr>
        <w:t>and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AC13C9">
        <w:rPr>
          <w:rFonts w:ascii="Georgia" w:hAnsi="Georgia"/>
          <w:caps/>
          <w:sz w:val="23"/>
          <w:szCs w:val="23"/>
        </w:rPr>
        <w:t>Kinsley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53705A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BD79E6">
        <w:rPr>
          <w:rFonts w:ascii="Georgia" w:hAnsi="Georgia"/>
          <w:sz w:val="23"/>
          <w:szCs w:val="23"/>
        </w:rPr>
        <w:t>.</w:t>
      </w:r>
    </w:p>
    <w:p w14:paraId="7804DA47" w14:textId="77777777" w:rsidR="00AE7F24" w:rsidRDefault="00AE7F24"/>
    <w:sectPr w:rsidR="00AE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1CA2" w14:textId="77777777" w:rsidR="00BD79E6" w:rsidRDefault="00BD79E6" w:rsidP="00BD79E6">
      <w:r>
        <w:separator/>
      </w:r>
    </w:p>
  </w:endnote>
  <w:endnote w:type="continuationSeparator" w:id="0">
    <w:p w14:paraId="301DD834" w14:textId="77777777" w:rsidR="00BD79E6" w:rsidRDefault="00BD79E6" w:rsidP="00B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BEB2" w14:textId="77777777" w:rsidR="00BD79E6" w:rsidRDefault="00BD79E6" w:rsidP="00BD79E6">
      <w:r>
        <w:separator/>
      </w:r>
    </w:p>
  </w:footnote>
  <w:footnote w:type="continuationSeparator" w:id="0">
    <w:p w14:paraId="3AAA7228" w14:textId="77777777" w:rsidR="00BD79E6" w:rsidRDefault="00BD79E6" w:rsidP="00BD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82A28"/>
    <w:rsid w:val="000A3EEA"/>
    <w:rsid w:val="000A4C9A"/>
    <w:rsid w:val="000E1833"/>
    <w:rsid w:val="00100E31"/>
    <w:rsid w:val="00142612"/>
    <w:rsid w:val="001458A9"/>
    <w:rsid w:val="00177EF1"/>
    <w:rsid w:val="001D1316"/>
    <w:rsid w:val="001D404E"/>
    <w:rsid w:val="002C1D40"/>
    <w:rsid w:val="002D5C73"/>
    <w:rsid w:val="002E2E63"/>
    <w:rsid w:val="003403F8"/>
    <w:rsid w:val="003B283E"/>
    <w:rsid w:val="003F6C0A"/>
    <w:rsid w:val="004752CF"/>
    <w:rsid w:val="004A7FA7"/>
    <w:rsid w:val="004E2795"/>
    <w:rsid w:val="004F1FA7"/>
    <w:rsid w:val="00504717"/>
    <w:rsid w:val="0053705A"/>
    <w:rsid w:val="00586B56"/>
    <w:rsid w:val="005F3864"/>
    <w:rsid w:val="006925E0"/>
    <w:rsid w:val="006B116E"/>
    <w:rsid w:val="006B4848"/>
    <w:rsid w:val="006D10BC"/>
    <w:rsid w:val="00765368"/>
    <w:rsid w:val="00771C2C"/>
    <w:rsid w:val="007C476E"/>
    <w:rsid w:val="007D135B"/>
    <w:rsid w:val="00823D77"/>
    <w:rsid w:val="00860291"/>
    <w:rsid w:val="008B0C13"/>
    <w:rsid w:val="008B21FE"/>
    <w:rsid w:val="008F7A21"/>
    <w:rsid w:val="00906783"/>
    <w:rsid w:val="00923CB6"/>
    <w:rsid w:val="00990828"/>
    <w:rsid w:val="009C5E61"/>
    <w:rsid w:val="009E0A55"/>
    <w:rsid w:val="00A154C4"/>
    <w:rsid w:val="00A15E2E"/>
    <w:rsid w:val="00A418AA"/>
    <w:rsid w:val="00AB7546"/>
    <w:rsid w:val="00AC13C9"/>
    <w:rsid w:val="00AE6177"/>
    <w:rsid w:val="00AE74C6"/>
    <w:rsid w:val="00AE7F24"/>
    <w:rsid w:val="00B965EB"/>
    <w:rsid w:val="00BC0906"/>
    <w:rsid w:val="00BD79E6"/>
    <w:rsid w:val="00BF50EA"/>
    <w:rsid w:val="00C0395C"/>
    <w:rsid w:val="00C162FA"/>
    <w:rsid w:val="00C220AA"/>
    <w:rsid w:val="00C63E0E"/>
    <w:rsid w:val="00C7294E"/>
    <w:rsid w:val="00C91EEF"/>
    <w:rsid w:val="00CB1180"/>
    <w:rsid w:val="00D238A6"/>
    <w:rsid w:val="00D95CF3"/>
    <w:rsid w:val="00DA51EA"/>
    <w:rsid w:val="00DB3212"/>
    <w:rsid w:val="00DE7CEF"/>
    <w:rsid w:val="00DF592D"/>
    <w:rsid w:val="00E029A6"/>
    <w:rsid w:val="00EA1AA8"/>
    <w:rsid w:val="00ED62C1"/>
    <w:rsid w:val="00EF17D4"/>
    <w:rsid w:val="00F451A5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E6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E6"/>
    <w:rPr>
      <w:rFonts w:ascii="CG Times" w:eastAsia="Times New Roman" w:hAnsi="CG Times" w:cs="Times New Roman"/>
      <w:snapToGrid w:val="0"/>
      <w:szCs w:val="20"/>
    </w:rPr>
  </w:style>
  <w:style w:type="paragraph" w:styleId="Revision">
    <w:name w:val="Revision"/>
    <w:hidden/>
    <w:uiPriority w:val="99"/>
    <w:semiHidden/>
    <w:rsid w:val="00177EF1"/>
    <w:pPr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C-220019, C-220035</dc:title>
  <dc:creator>.</dc:creator>
  <cp:lastModifiedBy>Renata Freese</cp:lastModifiedBy>
  <cp:revision>2</cp:revision>
  <dcterms:created xsi:type="dcterms:W3CDTF">2023-12-27T19:54:00Z</dcterms:created>
  <dcterms:modified xsi:type="dcterms:W3CDTF">2023-12-27T19:54:00Z</dcterms:modified>
</cp:coreProperties>
</file>