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23951092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B0A22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B31772">
        <w:rPr>
          <w:rFonts w:ascii="Georgia" w:hAnsi="Georgia"/>
          <w:caps/>
          <w:sz w:val="23"/>
          <w:szCs w:val="23"/>
          <w:lang w:val="en-US"/>
        </w:rPr>
        <w:t>Hendrix</w:t>
      </w:r>
    </w:p>
    <w:p w14:paraId="4926881F" w14:textId="6FADE0D0" w:rsidR="008F7A21" w:rsidRPr="001B4318" w:rsidRDefault="004E00BF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01-24-24</w:t>
      </w:r>
    </w:p>
    <w:p w14:paraId="40A5E356" w14:textId="6EAF2529" w:rsidR="00610B05" w:rsidRDefault="008F7A21" w:rsidP="00B31772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 w:rsidR="00B31772">
        <w:rPr>
          <w:rFonts w:ascii="Georgia" w:hAnsi="Georgia"/>
          <w:sz w:val="23"/>
          <w:szCs w:val="23"/>
        </w:rPr>
        <w:tab/>
      </w:r>
      <w:r w:rsidR="00DE6401">
        <w:rPr>
          <w:rFonts w:ascii="Georgia" w:hAnsi="Georgia"/>
          <w:sz w:val="23"/>
          <w:szCs w:val="23"/>
        </w:rPr>
        <w:tab/>
      </w:r>
      <w:r w:rsidR="00FC6F93" w:rsidRPr="00FC6F93">
        <w:rPr>
          <w:rFonts w:ascii="Georgia" w:hAnsi="Georgia"/>
          <w:sz w:val="23"/>
          <w:szCs w:val="23"/>
        </w:rPr>
        <w:t>C</w:t>
      </w:r>
      <w:r w:rsidR="00FC6F93">
        <w:rPr>
          <w:rFonts w:ascii="Georgia" w:hAnsi="Georgia"/>
          <w:sz w:val="23"/>
          <w:szCs w:val="23"/>
        </w:rPr>
        <w:t>-</w:t>
      </w:r>
      <w:r w:rsidR="00FC6F93" w:rsidRPr="00FC6F93">
        <w:rPr>
          <w:rFonts w:ascii="Georgia" w:hAnsi="Georgia"/>
          <w:sz w:val="23"/>
          <w:szCs w:val="23"/>
        </w:rPr>
        <w:t>2</w:t>
      </w:r>
      <w:r w:rsidR="00B31772">
        <w:rPr>
          <w:rFonts w:ascii="Georgia" w:hAnsi="Georgia"/>
          <w:sz w:val="23"/>
          <w:szCs w:val="23"/>
        </w:rPr>
        <w:t>30310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C67C50D" w14:textId="0EDB369B" w:rsidR="00610B05" w:rsidRDefault="008F7A21" w:rsidP="00B31772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0B0A22">
        <w:rPr>
          <w:rFonts w:ascii="Georgia" w:hAnsi="Georgia"/>
          <w:sz w:val="23"/>
          <w:szCs w:val="23"/>
        </w:rPr>
        <w:t>B-2</w:t>
      </w:r>
      <w:r w:rsidR="004E00BF">
        <w:rPr>
          <w:rFonts w:ascii="Georgia" w:hAnsi="Georgia"/>
          <w:sz w:val="23"/>
          <w:szCs w:val="23"/>
        </w:rPr>
        <w:t>0</w:t>
      </w:r>
      <w:r w:rsidR="000B0A22">
        <w:rPr>
          <w:rFonts w:ascii="Georgia" w:hAnsi="Georgia"/>
          <w:sz w:val="23"/>
          <w:szCs w:val="23"/>
        </w:rPr>
        <w:t>0</w:t>
      </w:r>
      <w:r w:rsidR="00B31772">
        <w:rPr>
          <w:rFonts w:ascii="Georgia" w:hAnsi="Georgia"/>
          <w:sz w:val="23"/>
          <w:szCs w:val="23"/>
        </w:rPr>
        <w:t>2224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6631FF80" w:rsidR="00586B56" w:rsidRPr="00FC6F93" w:rsidRDefault="008F7A21" w:rsidP="006925E0">
      <w:pPr>
        <w:suppressAutoHyphens/>
        <w:ind w:left="2160" w:hanging="2160"/>
        <w:jc w:val="both"/>
        <w:rPr>
          <w:rFonts w:ascii="Georgia" w:hAnsi="Georgia"/>
          <w:caps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B31772">
        <w:rPr>
          <w:rFonts w:ascii="Georgia" w:hAnsi="Georgia"/>
          <w:caps/>
          <w:sz w:val="23"/>
          <w:szCs w:val="23"/>
        </w:rPr>
        <w:t xml:space="preserve">Sentencing – </w:t>
      </w:r>
      <w:r w:rsidR="005B1F22">
        <w:rPr>
          <w:rFonts w:ascii="Georgia" w:hAnsi="Georgia"/>
          <w:caps/>
          <w:sz w:val="23"/>
          <w:szCs w:val="23"/>
        </w:rPr>
        <w:t>Nunc Pro Tunc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39DECA94" w:rsidR="000B0A22" w:rsidRDefault="005B1F22" w:rsidP="000B0A2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Sentences that were not reversed in </w:t>
      </w:r>
      <w:proofErr w:type="gramStart"/>
      <w:r>
        <w:rPr>
          <w:rFonts w:ascii="Georgia" w:hAnsi="Georgia"/>
          <w:sz w:val="23"/>
          <w:szCs w:val="23"/>
        </w:rPr>
        <w:t>defendant’s</w:t>
      </w:r>
      <w:proofErr w:type="gramEnd"/>
      <w:r>
        <w:rPr>
          <w:rFonts w:ascii="Georgia" w:hAnsi="Georgia"/>
          <w:sz w:val="23"/>
          <w:szCs w:val="23"/>
        </w:rPr>
        <w:t xml:space="preserve"> previous appeal were not subject to review by the trial court on remand.</w:t>
      </w:r>
    </w:p>
    <w:p w14:paraId="44357B15" w14:textId="77777777" w:rsidR="000B0A22" w:rsidRDefault="000B0A22" w:rsidP="000B0A2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19548CC2" w14:textId="2723BE4C" w:rsidR="00DE6401" w:rsidRPr="00187F3F" w:rsidRDefault="00B31772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cause must be remanded for the trial court to correct defendant’s sentence with a </w:t>
      </w:r>
      <w:proofErr w:type="spellStart"/>
      <w:r>
        <w:rPr>
          <w:rFonts w:ascii="Georgia" w:hAnsi="Georgia"/>
          <w:sz w:val="23"/>
          <w:szCs w:val="23"/>
        </w:rPr>
        <w:t>nunc</w:t>
      </w:r>
      <w:proofErr w:type="spellEnd"/>
      <w:r>
        <w:rPr>
          <w:rFonts w:ascii="Georgia" w:hAnsi="Georgia"/>
          <w:sz w:val="23"/>
          <w:szCs w:val="23"/>
        </w:rPr>
        <w:t xml:space="preserve"> pro </w:t>
      </w:r>
      <w:proofErr w:type="spellStart"/>
      <w:r>
        <w:rPr>
          <w:rFonts w:ascii="Georgia" w:hAnsi="Georgia"/>
          <w:sz w:val="23"/>
          <w:szCs w:val="23"/>
        </w:rPr>
        <w:t>tunc</w:t>
      </w:r>
      <w:proofErr w:type="spellEnd"/>
      <w:r>
        <w:rPr>
          <w:rFonts w:ascii="Georgia" w:hAnsi="Georgia"/>
          <w:sz w:val="23"/>
          <w:szCs w:val="23"/>
        </w:rPr>
        <w:t xml:space="preserve"> entry to reflect the sentence </w:t>
      </w:r>
      <w:proofErr w:type="gramStart"/>
      <w:r>
        <w:rPr>
          <w:rFonts w:ascii="Georgia" w:hAnsi="Georgia"/>
          <w:sz w:val="23"/>
          <w:szCs w:val="23"/>
        </w:rPr>
        <w:t>actually announced</w:t>
      </w:r>
      <w:proofErr w:type="gramEnd"/>
      <w:r>
        <w:rPr>
          <w:rFonts w:ascii="Georgia" w:hAnsi="Georgia"/>
          <w:sz w:val="23"/>
          <w:szCs w:val="23"/>
        </w:rPr>
        <w:t xml:space="preserve"> by the court.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458D3358" w:rsidR="008F7A21" w:rsidRPr="001B4318" w:rsidRDefault="008F7A21" w:rsidP="00E73197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DE6401">
        <w:rPr>
          <w:rFonts w:ascii="Georgia" w:hAnsi="Georgia"/>
          <w:caps/>
          <w:sz w:val="23"/>
          <w:szCs w:val="23"/>
        </w:rPr>
        <w:t>Affirmed</w:t>
      </w:r>
      <w:r w:rsidR="00610B05">
        <w:rPr>
          <w:rFonts w:ascii="Georgia" w:hAnsi="Georgia"/>
          <w:caps/>
          <w:sz w:val="23"/>
          <w:szCs w:val="23"/>
        </w:rPr>
        <w:t xml:space="preserve"> </w:t>
      </w:r>
      <w:r w:rsidR="000B0A22">
        <w:rPr>
          <w:rFonts w:ascii="Georgia" w:hAnsi="Georgia"/>
          <w:caps/>
          <w:sz w:val="23"/>
          <w:szCs w:val="23"/>
        </w:rPr>
        <w:t>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7C19ECF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FC6F93">
        <w:rPr>
          <w:rFonts w:ascii="Georgia" w:hAnsi="Georgia"/>
          <w:caps/>
          <w:sz w:val="23"/>
          <w:szCs w:val="23"/>
        </w:rPr>
        <w:t>Winkler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E8047B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B73BB5" w:rsidRDefault="00B73BB5"/>
    <w:sectPr w:rsidR="00B7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B0A22"/>
    <w:rsid w:val="00100E31"/>
    <w:rsid w:val="00113C64"/>
    <w:rsid w:val="00142612"/>
    <w:rsid w:val="001458A9"/>
    <w:rsid w:val="001909F7"/>
    <w:rsid w:val="001C0B57"/>
    <w:rsid w:val="001D1316"/>
    <w:rsid w:val="001D404E"/>
    <w:rsid w:val="001D4C6B"/>
    <w:rsid w:val="0021325A"/>
    <w:rsid w:val="002C1D40"/>
    <w:rsid w:val="002C35DA"/>
    <w:rsid w:val="002E2E63"/>
    <w:rsid w:val="00344E89"/>
    <w:rsid w:val="00381686"/>
    <w:rsid w:val="003859D0"/>
    <w:rsid w:val="004019FE"/>
    <w:rsid w:val="004752CF"/>
    <w:rsid w:val="004A7FA7"/>
    <w:rsid w:val="004E00BF"/>
    <w:rsid w:val="004E2795"/>
    <w:rsid w:val="004F1FA7"/>
    <w:rsid w:val="00586B56"/>
    <w:rsid w:val="005B1044"/>
    <w:rsid w:val="005B1F22"/>
    <w:rsid w:val="00610B05"/>
    <w:rsid w:val="006925E0"/>
    <w:rsid w:val="007356E9"/>
    <w:rsid w:val="007478A3"/>
    <w:rsid w:val="00765368"/>
    <w:rsid w:val="00770050"/>
    <w:rsid w:val="007C476E"/>
    <w:rsid w:val="007D135B"/>
    <w:rsid w:val="008B0C13"/>
    <w:rsid w:val="008B21FE"/>
    <w:rsid w:val="008D6922"/>
    <w:rsid w:val="008F7A21"/>
    <w:rsid w:val="00906783"/>
    <w:rsid w:val="009E0A55"/>
    <w:rsid w:val="00AB7546"/>
    <w:rsid w:val="00AD7D01"/>
    <w:rsid w:val="00AE6177"/>
    <w:rsid w:val="00AE74C6"/>
    <w:rsid w:val="00B31772"/>
    <w:rsid w:val="00B73BB5"/>
    <w:rsid w:val="00B81850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A51EA"/>
    <w:rsid w:val="00DB3212"/>
    <w:rsid w:val="00DE6401"/>
    <w:rsid w:val="00DE7CEF"/>
    <w:rsid w:val="00DF592D"/>
    <w:rsid w:val="00E03580"/>
    <w:rsid w:val="00E25CBC"/>
    <w:rsid w:val="00E52D80"/>
    <w:rsid w:val="00E6227B"/>
    <w:rsid w:val="00E73197"/>
    <w:rsid w:val="00E8047B"/>
    <w:rsid w:val="00EA1AA8"/>
    <w:rsid w:val="00FC6F93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1D4C6B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C-230310</dc:title>
  <dc:creator>.</dc:creator>
  <cp:lastModifiedBy>Renata Freese</cp:lastModifiedBy>
  <cp:revision>2</cp:revision>
  <dcterms:created xsi:type="dcterms:W3CDTF">2024-01-23T15:23:00Z</dcterms:created>
  <dcterms:modified xsi:type="dcterms:W3CDTF">2024-01-23T15:23:00Z</dcterms:modified>
</cp:coreProperties>
</file>