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21E2" w14:textId="547C0023" w:rsidR="0003013B" w:rsidRPr="0003013B" w:rsidRDefault="0003013B" w:rsidP="0003013B">
      <w:pPr>
        <w:keepNext/>
        <w:spacing w:after="0" w:line="240" w:lineRule="auto"/>
        <w:ind w:left="2160" w:hanging="2160"/>
        <w:outlineLvl w:val="0"/>
        <w:rPr>
          <w:rFonts w:ascii="Georgia" w:eastAsia="Times New Roman" w:hAnsi="Georgia" w:cs="Times New Roman"/>
          <w:b/>
          <w:sz w:val="23"/>
          <w:szCs w:val="23"/>
        </w:rPr>
      </w:pPr>
      <w:r w:rsidRPr="0003013B">
        <w:rPr>
          <w:rFonts w:ascii="Georgia" w:eastAsia="Times New Roman" w:hAnsi="Georgia" w:cs="Times New Roman"/>
          <w:b/>
          <w:sz w:val="23"/>
          <w:szCs w:val="23"/>
        </w:rPr>
        <w:t>CAPTION:</w:t>
      </w:r>
      <w:r w:rsidRPr="0003013B">
        <w:rPr>
          <w:rFonts w:ascii="Georgia" w:eastAsia="Times New Roman" w:hAnsi="Georgia" w:cs="Times New Roman"/>
          <w:b/>
          <w:sz w:val="23"/>
          <w:szCs w:val="23"/>
        </w:rPr>
        <w:tab/>
      </w:r>
      <w:r>
        <w:rPr>
          <w:rFonts w:ascii="Georgia" w:eastAsia="Times New Roman" w:hAnsi="Georgia" w:cs="Times New Roman"/>
          <w:b/>
          <w:sz w:val="23"/>
          <w:szCs w:val="23"/>
        </w:rPr>
        <w:t>IN RE: AR.L., R.L., AND AZ.L.</w:t>
      </w:r>
    </w:p>
    <w:p w14:paraId="7F3BB816" w14:textId="0966FB0E" w:rsidR="0003013B" w:rsidRPr="00D7091C" w:rsidRDefault="00D7091C" w:rsidP="0003013B">
      <w:pPr>
        <w:spacing w:after="0" w:line="240" w:lineRule="auto"/>
        <w:rPr>
          <w:rFonts w:ascii="Georgia" w:eastAsia="Times New Roman" w:hAnsi="Georgia" w:cs="Times New Roman"/>
          <w:b/>
          <w:bCs/>
          <w:sz w:val="23"/>
          <w:szCs w:val="23"/>
        </w:rPr>
      </w:pPr>
      <w:r>
        <w:rPr>
          <w:rFonts w:ascii="Georgia" w:eastAsia="Times New Roman" w:hAnsi="Georgia" w:cs="Times New Roman"/>
          <w:b/>
          <w:bCs/>
          <w:sz w:val="23"/>
          <w:szCs w:val="23"/>
        </w:rPr>
        <w:t>01-24-24</w:t>
      </w:r>
    </w:p>
    <w:p w14:paraId="31120DCB" w14:textId="087796D2" w:rsidR="0003013B" w:rsidRPr="0003013B" w:rsidRDefault="0003013B" w:rsidP="0003013B">
      <w:pPr>
        <w:spacing w:after="0" w:line="260" w:lineRule="exact"/>
        <w:rPr>
          <w:rFonts w:ascii="Times New Roman" w:eastAsia="Times New Roman" w:hAnsi="Times New Roman" w:cs="Times New Roman"/>
          <w:caps/>
          <w:noProof/>
          <w:sz w:val="20"/>
          <w:szCs w:val="20"/>
        </w:rPr>
      </w:pPr>
      <w:r w:rsidRPr="0003013B">
        <w:rPr>
          <w:rFonts w:ascii="Georgia" w:eastAsia="Times New Roman" w:hAnsi="Georgia" w:cs="Times New Roman"/>
          <w:sz w:val="23"/>
          <w:szCs w:val="23"/>
        </w:rPr>
        <w:t>APPEAL NO</w:t>
      </w:r>
      <w:r w:rsidR="00BC01F1">
        <w:rPr>
          <w:rFonts w:ascii="Georgia" w:eastAsia="Times New Roman" w:hAnsi="Georgia" w:cs="Times New Roman"/>
          <w:sz w:val="23"/>
          <w:szCs w:val="23"/>
        </w:rPr>
        <w:t>S</w:t>
      </w:r>
      <w:r w:rsidRPr="0003013B">
        <w:rPr>
          <w:rFonts w:ascii="Georgia" w:eastAsia="Times New Roman" w:hAnsi="Georgia" w:cs="Times New Roman"/>
          <w:sz w:val="23"/>
          <w:szCs w:val="23"/>
        </w:rPr>
        <w:t xml:space="preserve">.:        </w:t>
      </w:r>
      <w:r w:rsidR="00BC01F1">
        <w:rPr>
          <w:rFonts w:ascii="Georgia" w:eastAsia="Times New Roman" w:hAnsi="Georgia" w:cs="Times New Roman"/>
          <w:sz w:val="23"/>
          <w:szCs w:val="23"/>
        </w:rPr>
        <w:t xml:space="preserve">   C-230578</w:t>
      </w:r>
    </w:p>
    <w:p w14:paraId="1CA7EA82" w14:textId="0AC4430A" w:rsidR="0003013B" w:rsidRDefault="0003013B" w:rsidP="0003013B">
      <w:pPr>
        <w:spacing w:after="0" w:line="240" w:lineRule="auto"/>
        <w:ind w:left="2160" w:hanging="2160"/>
        <w:rPr>
          <w:rFonts w:ascii="Georgia" w:eastAsia="Times New Roman" w:hAnsi="Georgia" w:cs="Times New Roman"/>
          <w:sz w:val="23"/>
          <w:szCs w:val="23"/>
        </w:rPr>
      </w:pPr>
      <w:r w:rsidRPr="0003013B">
        <w:rPr>
          <w:rFonts w:ascii="Georgia" w:eastAsia="Times New Roman" w:hAnsi="Georgia" w:cs="Times New Roman"/>
          <w:sz w:val="23"/>
          <w:szCs w:val="23"/>
        </w:rPr>
        <w:t xml:space="preserve">                                      </w:t>
      </w:r>
      <w:r w:rsidR="00BC01F1">
        <w:rPr>
          <w:rFonts w:ascii="Georgia" w:eastAsia="Times New Roman" w:hAnsi="Georgia" w:cs="Times New Roman"/>
          <w:sz w:val="23"/>
          <w:szCs w:val="23"/>
        </w:rPr>
        <w:t xml:space="preserve"> </w:t>
      </w:r>
      <w:r>
        <w:rPr>
          <w:rFonts w:ascii="Georgia" w:eastAsia="Times New Roman" w:hAnsi="Georgia" w:cs="Times New Roman"/>
          <w:sz w:val="23"/>
          <w:szCs w:val="23"/>
        </w:rPr>
        <w:t>C-230592</w:t>
      </w:r>
    </w:p>
    <w:p w14:paraId="264C9905" w14:textId="77777777" w:rsidR="000E39BF" w:rsidRPr="0003013B" w:rsidRDefault="000E39BF" w:rsidP="00E92C60">
      <w:pPr>
        <w:spacing w:after="0" w:line="240" w:lineRule="auto"/>
        <w:rPr>
          <w:rFonts w:ascii="Georgia" w:eastAsia="Times New Roman" w:hAnsi="Georgia" w:cs="Times New Roman"/>
          <w:sz w:val="23"/>
          <w:szCs w:val="23"/>
        </w:rPr>
      </w:pPr>
    </w:p>
    <w:p w14:paraId="70DC34D2" w14:textId="28B327EB" w:rsidR="0003013B" w:rsidRPr="0003013B" w:rsidRDefault="0003013B" w:rsidP="0003013B">
      <w:pPr>
        <w:spacing w:after="0" w:line="240" w:lineRule="auto"/>
        <w:ind w:left="2160" w:hanging="2160"/>
        <w:rPr>
          <w:rFonts w:ascii="Georgia" w:eastAsia="Times New Roman" w:hAnsi="Georgia" w:cs="Times New Roman"/>
          <w:sz w:val="23"/>
          <w:szCs w:val="23"/>
        </w:rPr>
      </w:pPr>
      <w:r w:rsidRPr="0003013B">
        <w:rPr>
          <w:rFonts w:ascii="Georgia" w:eastAsia="Times New Roman" w:hAnsi="Georgia" w:cs="Times New Roman"/>
          <w:sz w:val="23"/>
          <w:szCs w:val="23"/>
        </w:rPr>
        <w:t>TRIAL NO</w:t>
      </w:r>
      <w:r w:rsidR="001F66D9">
        <w:rPr>
          <w:rFonts w:ascii="Georgia" w:eastAsia="Times New Roman" w:hAnsi="Georgia" w:cs="Times New Roman"/>
          <w:sz w:val="23"/>
          <w:szCs w:val="23"/>
        </w:rPr>
        <w:t>.</w:t>
      </w:r>
      <w:r w:rsidRPr="0003013B">
        <w:rPr>
          <w:rFonts w:ascii="Georgia" w:eastAsia="Times New Roman" w:hAnsi="Georgia" w:cs="Times New Roman"/>
          <w:sz w:val="23"/>
          <w:szCs w:val="23"/>
        </w:rPr>
        <w:t>:</w:t>
      </w:r>
      <w:r w:rsidRPr="0003013B">
        <w:rPr>
          <w:rFonts w:ascii="Georgia" w:eastAsia="Times New Roman" w:hAnsi="Georgia" w:cs="Times New Roman"/>
          <w:sz w:val="23"/>
          <w:szCs w:val="23"/>
        </w:rPr>
        <w:tab/>
      </w:r>
      <w:sdt>
        <w:sdtPr>
          <w:rPr>
            <w:rFonts w:ascii="Georgia" w:eastAsia="Times New Roman" w:hAnsi="Georgia" w:cs="Times New Roman"/>
            <w:sz w:val="23"/>
            <w:szCs w:val="23"/>
          </w:rPr>
          <w:id w:val="113653107"/>
          <w:placeholder>
            <w:docPart w:val="9C36CB15A130420D92ED3E7A6A6D5383"/>
          </w:placeholder>
        </w:sdtPr>
        <w:sdtEndPr/>
        <w:sdtContent>
          <w:r>
            <w:rPr>
              <w:rFonts w:ascii="Georgia" w:eastAsia="Times New Roman" w:hAnsi="Georgia" w:cs="Times New Roman"/>
              <w:sz w:val="23"/>
              <w:szCs w:val="23"/>
            </w:rPr>
            <w:t>F15-2811X</w:t>
          </w:r>
        </w:sdtContent>
      </w:sdt>
    </w:p>
    <w:p w14:paraId="0E186E44" w14:textId="77777777" w:rsidR="0003013B" w:rsidRPr="0003013B" w:rsidRDefault="0003013B" w:rsidP="0003013B">
      <w:pPr>
        <w:spacing w:after="0" w:line="240" w:lineRule="auto"/>
        <w:rPr>
          <w:rFonts w:ascii="Georgia" w:eastAsia="Times New Roman" w:hAnsi="Georgia" w:cs="Times New Roman"/>
          <w:sz w:val="23"/>
          <w:szCs w:val="23"/>
        </w:rPr>
      </w:pPr>
    </w:p>
    <w:p w14:paraId="07052CD7" w14:textId="3BA27329" w:rsidR="0003013B" w:rsidRPr="0003013B" w:rsidRDefault="0003013B" w:rsidP="00D7091C">
      <w:pPr>
        <w:spacing w:after="0" w:line="240" w:lineRule="auto"/>
        <w:ind w:left="2100" w:hanging="2100"/>
        <w:jc w:val="both"/>
        <w:rPr>
          <w:rFonts w:ascii="Georgia" w:eastAsia="Times New Roman" w:hAnsi="Georgia" w:cs="Times New Roman"/>
          <w:sz w:val="23"/>
          <w:szCs w:val="23"/>
        </w:rPr>
      </w:pPr>
      <w:r w:rsidRPr="0003013B">
        <w:rPr>
          <w:rFonts w:ascii="Georgia" w:eastAsia="Times New Roman" w:hAnsi="Georgia" w:cs="Times New Roman"/>
          <w:sz w:val="23"/>
          <w:szCs w:val="23"/>
        </w:rPr>
        <w:t>KEY WORDS:</w:t>
      </w:r>
      <w:r w:rsidRPr="0003013B">
        <w:rPr>
          <w:rFonts w:ascii="Georgia" w:eastAsia="Times New Roman" w:hAnsi="Georgia" w:cs="Times New Roman"/>
          <w:sz w:val="23"/>
          <w:szCs w:val="23"/>
        </w:rPr>
        <w:tab/>
      </w:r>
      <w:r>
        <w:rPr>
          <w:rFonts w:ascii="Georgia" w:eastAsia="Times New Roman" w:hAnsi="Georgia" w:cs="Times New Roman"/>
          <w:sz w:val="23"/>
          <w:szCs w:val="23"/>
        </w:rPr>
        <w:t>CHILDREN</w:t>
      </w:r>
      <w:r w:rsidRPr="0003013B">
        <w:rPr>
          <w:rFonts w:ascii="Georgia" w:eastAsia="Times New Roman" w:hAnsi="Georgia" w:cs="Times New Roman"/>
          <w:sz w:val="23"/>
          <w:szCs w:val="23"/>
        </w:rPr>
        <w:t xml:space="preserve"> – </w:t>
      </w:r>
      <w:r>
        <w:rPr>
          <w:rFonts w:ascii="Georgia" w:eastAsia="Times New Roman" w:hAnsi="Georgia" w:cs="Times New Roman"/>
          <w:sz w:val="23"/>
          <w:szCs w:val="23"/>
        </w:rPr>
        <w:t>PERMANENT CUSTODY</w:t>
      </w:r>
      <w:r w:rsidRPr="0003013B">
        <w:rPr>
          <w:rFonts w:ascii="Georgia" w:eastAsia="Times New Roman" w:hAnsi="Georgia" w:cs="Times New Roman"/>
          <w:sz w:val="23"/>
          <w:szCs w:val="23"/>
        </w:rPr>
        <w:t xml:space="preserve"> – </w:t>
      </w:r>
      <w:r>
        <w:rPr>
          <w:rFonts w:ascii="Georgia" w:eastAsia="Times New Roman" w:hAnsi="Georgia" w:cs="Times New Roman"/>
          <w:sz w:val="23"/>
          <w:szCs w:val="23"/>
        </w:rPr>
        <w:t>NOTICE</w:t>
      </w:r>
      <w:r w:rsidRPr="0003013B">
        <w:rPr>
          <w:rFonts w:ascii="Georgia" w:eastAsia="Times New Roman" w:hAnsi="Georgia" w:cs="Times New Roman"/>
          <w:sz w:val="23"/>
          <w:szCs w:val="23"/>
        </w:rPr>
        <w:t xml:space="preserve"> – </w:t>
      </w:r>
      <w:r>
        <w:rPr>
          <w:rFonts w:ascii="Georgia" w:eastAsia="Times New Roman" w:hAnsi="Georgia" w:cs="Times New Roman"/>
          <w:sz w:val="23"/>
          <w:szCs w:val="23"/>
        </w:rPr>
        <w:t>WAIVER</w:t>
      </w:r>
      <w:r w:rsidRPr="0003013B">
        <w:rPr>
          <w:rFonts w:ascii="Georgia" w:eastAsia="Times New Roman" w:hAnsi="Georgia" w:cs="Times New Roman"/>
          <w:sz w:val="23"/>
          <w:szCs w:val="23"/>
        </w:rPr>
        <w:t xml:space="preserve"> – SUFFICIENCY – MANIFEST WEIGHT – R.C</w:t>
      </w:r>
      <w:r>
        <w:rPr>
          <w:rFonts w:ascii="Georgia" w:eastAsia="Times New Roman" w:hAnsi="Georgia" w:cs="Times New Roman"/>
          <w:sz w:val="23"/>
          <w:szCs w:val="23"/>
        </w:rPr>
        <w:t>. 2151.414</w:t>
      </w:r>
      <w:r w:rsidRPr="0003013B">
        <w:rPr>
          <w:rFonts w:ascii="Georgia" w:eastAsia="Times New Roman" w:hAnsi="Georgia" w:cs="Times New Roman"/>
          <w:sz w:val="23"/>
          <w:szCs w:val="23"/>
        </w:rPr>
        <w:t xml:space="preserve"> – </w:t>
      </w:r>
      <w:r>
        <w:rPr>
          <w:rFonts w:ascii="Georgia" w:eastAsia="Times New Roman" w:hAnsi="Georgia" w:cs="Times New Roman"/>
          <w:sz w:val="23"/>
          <w:szCs w:val="23"/>
        </w:rPr>
        <w:t>BEST</w:t>
      </w:r>
      <w:r w:rsidR="001F66D9">
        <w:rPr>
          <w:rFonts w:ascii="Georgia" w:eastAsia="Times New Roman" w:hAnsi="Georgia" w:cs="Times New Roman"/>
          <w:sz w:val="23"/>
          <w:szCs w:val="23"/>
        </w:rPr>
        <w:t xml:space="preserve"> </w:t>
      </w:r>
      <w:r>
        <w:rPr>
          <w:rFonts w:ascii="Georgia" w:eastAsia="Times New Roman" w:hAnsi="Georgia" w:cs="Times New Roman"/>
          <w:sz w:val="23"/>
          <w:szCs w:val="23"/>
        </w:rPr>
        <w:t>INTEREST</w:t>
      </w:r>
      <w:r w:rsidRPr="0003013B">
        <w:rPr>
          <w:rFonts w:ascii="Georgia" w:eastAsia="Times New Roman" w:hAnsi="Georgia" w:cs="Times New Roman"/>
          <w:sz w:val="23"/>
          <w:szCs w:val="23"/>
        </w:rPr>
        <w:t xml:space="preserve"> </w:t>
      </w:r>
    </w:p>
    <w:p w14:paraId="6C95EBB3" w14:textId="77777777" w:rsidR="0003013B" w:rsidRPr="0003013B" w:rsidRDefault="0003013B" w:rsidP="0003013B">
      <w:pPr>
        <w:spacing w:after="0" w:line="240" w:lineRule="auto"/>
        <w:rPr>
          <w:rFonts w:ascii="Georgia" w:eastAsia="Times New Roman" w:hAnsi="Georgia" w:cs="Times New Roman"/>
          <w:sz w:val="23"/>
          <w:szCs w:val="23"/>
        </w:rPr>
      </w:pPr>
      <w:r w:rsidRPr="0003013B">
        <w:rPr>
          <w:rFonts w:ascii="Georgia" w:eastAsia="Times New Roman" w:hAnsi="Georgia" w:cs="Times New Roman"/>
          <w:sz w:val="23"/>
          <w:szCs w:val="23"/>
        </w:rPr>
        <w:t>SUMMARY:</w:t>
      </w:r>
    </w:p>
    <w:p w14:paraId="4E8029B0" w14:textId="41FA9C5F" w:rsidR="0003013B" w:rsidRPr="0003013B" w:rsidRDefault="0003013B" w:rsidP="0003013B">
      <w:pPr>
        <w:spacing w:after="0" w:line="240" w:lineRule="auto"/>
        <w:ind w:firstLine="2160"/>
        <w:jc w:val="both"/>
        <w:rPr>
          <w:rFonts w:ascii="Georgia" w:eastAsia="Times New Roman" w:hAnsi="Georgia" w:cs="Times New Roman"/>
          <w:sz w:val="23"/>
          <w:szCs w:val="23"/>
        </w:rPr>
      </w:pPr>
      <w:r>
        <w:rPr>
          <w:rFonts w:ascii="Georgia" w:eastAsia="Times New Roman" w:hAnsi="Georgia" w:cs="Times New Roman"/>
          <w:sz w:val="23"/>
          <w:szCs w:val="23"/>
        </w:rPr>
        <w:t>Where father had constructive notice of the magistrate’s decision, failed to file objections, and waived any issue regarding notice, a remand was not warranted.</w:t>
      </w:r>
    </w:p>
    <w:p w14:paraId="25CC21ED" w14:textId="77777777" w:rsidR="0003013B" w:rsidRPr="0003013B" w:rsidRDefault="0003013B" w:rsidP="0003013B">
      <w:pPr>
        <w:spacing w:after="0" w:line="240" w:lineRule="auto"/>
        <w:ind w:firstLine="2160"/>
        <w:jc w:val="both"/>
        <w:rPr>
          <w:rFonts w:ascii="Georgia" w:eastAsia="Times New Roman" w:hAnsi="Georgia" w:cs="Times New Roman"/>
          <w:sz w:val="23"/>
          <w:szCs w:val="23"/>
        </w:rPr>
      </w:pPr>
    </w:p>
    <w:p w14:paraId="233E4489" w14:textId="33EBD7CA" w:rsidR="0003013B" w:rsidRPr="0003013B" w:rsidRDefault="0003013B" w:rsidP="0003013B">
      <w:pPr>
        <w:spacing w:after="0" w:line="240" w:lineRule="auto"/>
        <w:ind w:firstLine="2160"/>
        <w:jc w:val="both"/>
        <w:rPr>
          <w:rFonts w:ascii="Georgia" w:eastAsia="Times New Roman" w:hAnsi="Georgia" w:cs="Times New Roman"/>
          <w:sz w:val="23"/>
          <w:szCs w:val="23"/>
        </w:rPr>
      </w:pPr>
      <w:r>
        <w:rPr>
          <w:rFonts w:ascii="Georgia" w:eastAsia="Times New Roman" w:hAnsi="Georgia" w:cs="Times New Roman"/>
          <w:sz w:val="23"/>
          <w:szCs w:val="23"/>
        </w:rPr>
        <w:t>Where the magistrate only considered facts in evidence in reaching her permanent custody decision, there was no procedural error</w:t>
      </w:r>
      <w:r w:rsidRPr="0003013B">
        <w:rPr>
          <w:rFonts w:ascii="Georgia" w:eastAsia="Times New Roman" w:hAnsi="Georgia" w:cs="Times New Roman"/>
          <w:sz w:val="23"/>
          <w:szCs w:val="23"/>
        </w:rPr>
        <w:t xml:space="preserve">. </w:t>
      </w:r>
    </w:p>
    <w:p w14:paraId="26D80188" w14:textId="77777777" w:rsidR="0003013B" w:rsidRPr="0003013B" w:rsidRDefault="0003013B" w:rsidP="0003013B">
      <w:pPr>
        <w:spacing w:after="0" w:line="240" w:lineRule="auto"/>
        <w:ind w:firstLine="2160"/>
        <w:jc w:val="both"/>
        <w:rPr>
          <w:rFonts w:ascii="Georgia" w:eastAsia="Times New Roman" w:hAnsi="Georgia" w:cs="Times New Roman"/>
          <w:sz w:val="23"/>
          <w:szCs w:val="23"/>
        </w:rPr>
      </w:pPr>
    </w:p>
    <w:p w14:paraId="47BF7601" w14:textId="12E905EA" w:rsidR="0003013B" w:rsidRPr="0003013B" w:rsidRDefault="0003013B" w:rsidP="0003013B">
      <w:pPr>
        <w:spacing w:after="0" w:line="240" w:lineRule="auto"/>
        <w:ind w:firstLine="2160"/>
        <w:jc w:val="both"/>
        <w:rPr>
          <w:rFonts w:ascii="Georgia" w:eastAsia="Times New Roman" w:hAnsi="Georgia" w:cs="Times New Roman"/>
          <w:sz w:val="23"/>
          <w:szCs w:val="23"/>
        </w:rPr>
      </w:pPr>
      <w:r>
        <w:rPr>
          <w:rFonts w:ascii="Georgia" w:eastAsia="Times New Roman" w:hAnsi="Georgia" w:cs="Times New Roman"/>
          <w:sz w:val="23"/>
          <w:szCs w:val="23"/>
        </w:rPr>
        <w:t>Where the juvenile court properly balanced the best-interest factors, the juvenile court’s permanent custody decision was supported by sufficient evidence and not against the manifest weight of the evidence</w:t>
      </w:r>
      <w:r w:rsidRPr="0003013B">
        <w:rPr>
          <w:rFonts w:ascii="Georgia" w:eastAsia="Times New Roman" w:hAnsi="Georgia" w:cs="Times New Roman"/>
          <w:sz w:val="23"/>
          <w:szCs w:val="23"/>
        </w:rPr>
        <w:t xml:space="preserve">.  </w:t>
      </w:r>
    </w:p>
    <w:p w14:paraId="14F7914F" w14:textId="77777777" w:rsidR="0003013B" w:rsidRPr="0003013B" w:rsidRDefault="0003013B" w:rsidP="0003013B">
      <w:pPr>
        <w:spacing w:after="0" w:line="240" w:lineRule="auto"/>
        <w:rPr>
          <w:rFonts w:ascii="Georgia" w:eastAsia="Times New Roman" w:hAnsi="Georgia" w:cs="Times New Roman"/>
          <w:sz w:val="23"/>
          <w:szCs w:val="23"/>
        </w:rPr>
      </w:pPr>
    </w:p>
    <w:p w14:paraId="788E402A" w14:textId="77777777" w:rsidR="0003013B" w:rsidRPr="0003013B" w:rsidRDefault="0003013B" w:rsidP="0003013B">
      <w:pPr>
        <w:spacing w:after="0" w:line="240" w:lineRule="auto"/>
        <w:jc w:val="both"/>
        <w:rPr>
          <w:rFonts w:ascii="Georgia" w:eastAsia="Times New Roman" w:hAnsi="Georgia" w:cs="Times New Roman"/>
          <w:sz w:val="23"/>
          <w:szCs w:val="23"/>
        </w:rPr>
      </w:pPr>
      <w:r w:rsidRPr="0003013B">
        <w:rPr>
          <w:rFonts w:ascii="Georgia" w:eastAsia="Times New Roman" w:hAnsi="Georgia" w:cs="Times New Roman"/>
          <w:sz w:val="23"/>
          <w:szCs w:val="23"/>
        </w:rPr>
        <w:t>JUDGMENT:</w:t>
      </w:r>
      <w:r w:rsidRPr="0003013B">
        <w:rPr>
          <w:rFonts w:ascii="Georgia" w:eastAsia="Times New Roman" w:hAnsi="Georgia" w:cs="Times New Roman"/>
          <w:sz w:val="23"/>
          <w:szCs w:val="23"/>
        </w:rPr>
        <w:tab/>
        <w:t xml:space="preserve">            </w:t>
      </w:r>
      <w:r w:rsidRPr="0003013B">
        <w:rPr>
          <w:rFonts w:ascii="Georgia" w:eastAsia="Times New Roman" w:hAnsi="Georgia" w:cs="Times New Roman"/>
          <w:caps/>
          <w:sz w:val="23"/>
          <w:szCs w:val="23"/>
        </w:rPr>
        <w:t xml:space="preserve">AFFIRMED </w:t>
      </w:r>
    </w:p>
    <w:p w14:paraId="04407B81" w14:textId="77777777" w:rsidR="0003013B" w:rsidRPr="0003013B" w:rsidRDefault="0003013B" w:rsidP="0003013B">
      <w:pPr>
        <w:spacing w:after="0" w:line="240" w:lineRule="auto"/>
        <w:rPr>
          <w:rFonts w:ascii="Georgia" w:eastAsia="Times New Roman" w:hAnsi="Georgia" w:cs="Times New Roman"/>
          <w:sz w:val="23"/>
          <w:szCs w:val="23"/>
        </w:rPr>
      </w:pPr>
    </w:p>
    <w:p w14:paraId="38CEBB3C" w14:textId="361E5D32" w:rsidR="0003013B" w:rsidRPr="0003013B" w:rsidRDefault="0003013B" w:rsidP="0003013B">
      <w:pPr>
        <w:spacing w:after="0" w:line="240" w:lineRule="auto"/>
        <w:ind w:left="2160" w:hanging="2160"/>
        <w:jc w:val="both"/>
        <w:rPr>
          <w:rFonts w:ascii="Georgia" w:eastAsia="Times New Roman" w:hAnsi="Georgia" w:cs="Times New Roman"/>
          <w:sz w:val="23"/>
          <w:szCs w:val="23"/>
        </w:rPr>
      </w:pPr>
      <w:r w:rsidRPr="0003013B">
        <w:rPr>
          <w:rFonts w:ascii="Georgia" w:eastAsia="Times New Roman" w:hAnsi="Georgia" w:cs="Times New Roman"/>
          <w:sz w:val="23"/>
          <w:szCs w:val="23"/>
        </w:rPr>
        <w:t>JUDGES:</w:t>
      </w:r>
      <w:r w:rsidRPr="0003013B">
        <w:rPr>
          <w:rFonts w:ascii="Georgia" w:eastAsia="Times New Roman" w:hAnsi="Georgia" w:cs="Times New Roman"/>
          <w:sz w:val="23"/>
          <w:szCs w:val="23"/>
        </w:rPr>
        <w:tab/>
        <w:t xml:space="preserve">OPINION by </w:t>
      </w:r>
      <w:r w:rsidRPr="0003013B">
        <w:rPr>
          <w:rFonts w:ascii="Georgia" w:eastAsia="Times New Roman" w:hAnsi="Georgia" w:cs="Times New Roman"/>
          <w:caps/>
          <w:sz w:val="23"/>
          <w:szCs w:val="23"/>
        </w:rPr>
        <w:t>KINSLEY</w:t>
      </w:r>
      <w:r w:rsidRPr="0003013B">
        <w:rPr>
          <w:rFonts w:ascii="Georgia" w:eastAsia="Times New Roman" w:hAnsi="Georgia" w:cs="Times New Roman"/>
          <w:sz w:val="23"/>
          <w:szCs w:val="23"/>
        </w:rPr>
        <w:t xml:space="preserve">, J.; </w:t>
      </w:r>
      <w:r>
        <w:rPr>
          <w:rFonts w:ascii="Georgia" w:eastAsia="Times New Roman" w:hAnsi="Georgia" w:cs="Times New Roman"/>
          <w:sz w:val="23"/>
          <w:szCs w:val="23"/>
        </w:rPr>
        <w:t>BOCK</w:t>
      </w:r>
      <w:r w:rsidRPr="0003013B">
        <w:rPr>
          <w:rFonts w:ascii="Georgia" w:eastAsia="Times New Roman" w:hAnsi="Georgia" w:cs="Times New Roman"/>
          <w:sz w:val="23"/>
          <w:szCs w:val="23"/>
        </w:rPr>
        <w:t xml:space="preserve">, P.J., and </w:t>
      </w:r>
      <w:r>
        <w:rPr>
          <w:rFonts w:ascii="Georgia" w:eastAsia="Times New Roman" w:hAnsi="Georgia" w:cs="Times New Roman"/>
          <w:sz w:val="23"/>
          <w:szCs w:val="23"/>
        </w:rPr>
        <w:t>CROUSE</w:t>
      </w:r>
      <w:r w:rsidRPr="0003013B">
        <w:rPr>
          <w:rFonts w:ascii="Georgia" w:eastAsia="Times New Roman" w:hAnsi="Georgia" w:cs="Times New Roman"/>
          <w:sz w:val="23"/>
          <w:szCs w:val="23"/>
        </w:rPr>
        <w:t xml:space="preserve">, J., CONCUR.  </w:t>
      </w:r>
    </w:p>
    <w:p w14:paraId="6DF1CF8D" w14:textId="77777777" w:rsidR="0003013B" w:rsidRPr="0003013B" w:rsidRDefault="0003013B" w:rsidP="00030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5B705C" w14:textId="77777777" w:rsidR="002F5DCB" w:rsidRDefault="002F5DCB"/>
    <w:sectPr w:rsidR="002F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3B"/>
    <w:rsid w:val="0003013B"/>
    <w:rsid w:val="000E39BF"/>
    <w:rsid w:val="001F66D9"/>
    <w:rsid w:val="002F5DCB"/>
    <w:rsid w:val="00BC01F1"/>
    <w:rsid w:val="00D05148"/>
    <w:rsid w:val="00D7091C"/>
    <w:rsid w:val="00E55655"/>
    <w:rsid w:val="00E65EEC"/>
    <w:rsid w:val="00E92C60"/>
    <w:rsid w:val="00F3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A7607"/>
  <w15:chartTrackingRefBased/>
  <w15:docId w15:val="{E89C7E92-6491-4137-8C47-F7A3595E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36CB15A130420D92ED3E7A6A6D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5872-E29B-4F27-94D8-4EEFBF855B8B}"/>
      </w:docPartPr>
      <w:docPartBody>
        <w:p w:rsidR="00F4288B" w:rsidRDefault="006A732F" w:rsidP="006A732F">
          <w:pPr>
            <w:pStyle w:val="9C36CB15A130420D92ED3E7A6A6D5383"/>
          </w:pPr>
          <w:r w:rsidRPr="00B970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2F"/>
    <w:rsid w:val="006A732F"/>
    <w:rsid w:val="00F4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32F"/>
    <w:rPr>
      <w:color w:val="808080"/>
    </w:rPr>
  </w:style>
  <w:style w:type="paragraph" w:customStyle="1" w:styleId="9C36CB15A130420D92ED3E7A6A6D5383">
    <w:name w:val="9C36CB15A130420D92ED3E7A6A6D5383"/>
    <w:rsid w:val="006A7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C-230578, C-230592</dc:title>
  <dc:subject/>
  <dc:creator>.</dc:creator>
  <cp:keywords/>
  <dc:description/>
  <cp:lastModifiedBy>Renata Freese</cp:lastModifiedBy>
  <cp:revision>3</cp:revision>
  <dcterms:created xsi:type="dcterms:W3CDTF">2024-01-23T13:58:00Z</dcterms:created>
  <dcterms:modified xsi:type="dcterms:W3CDTF">2024-01-23T14:00:00Z</dcterms:modified>
</cp:coreProperties>
</file>