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8759" w14:textId="54E673DC" w:rsidR="00CB5785" w:rsidRPr="00C61595" w:rsidRDefault="00CB5785" w:rsidP="00FB7CE9">
      <w:pPr>
        <w:pStyle w:val="Heading1"/>
        <w:ind w:left="2160" w:hanging="2160"/>
        <w:rPr>
          <w:rFonts w:ascii="Georgia" w:hAnsi="Georgia"/>
          <w:sz w:val="23"/>
          <w:szCs w:val="23"/>
        </w:rPr>
      </w:pPr>
      <w:r w:rsidRPr="00C61595">
        <w:rPr>
          <w:rFonts w:ascii="Georgia" w:hAnsi="Georgia"/>
          <w:sz w:val="23"/>
          <w:szCs w:val="23"/>
        </w:rPr>
        <w:t>CAPTION:</w:t>
      </w:r>
      <w:r w:rsidRPr="00C61595">
        <w:rPr>
          <w:rFonts w:ascii="Georgia" w:hAnsi="Georgia"/>
          <w:sz w:val="23"/>
          <w:szCs w:val="23"/>
        </w:rPr>
        <w:tab/>
      </w:r>
      <w:r w:rsidR="00832B75">
        <w:rPr>
          <w:rFonts w:ascii="Georgia" w:hAnsi="Georgia"/>
          <w:sz w:val="23"/>
          <w:szCs w:val="23"/>
        </w:rPr>
        <w:t xml:space="preserve">IN RE: </w:t>
      </w:r>
      <w:r w:rsidR="00600721">
        <w:rPr>
          <w:rFonts w:ascii="Georgia" w:hAnsi="Georgia"/>
          <w:sz w:val="23"/>
          <w:szCs w:val="23"/>
        </w:rPr>
        <w:t xml:space="preserve">THE </w:t>
      </w:r>
      <w:r w:rsidR="00832B75">
        <w:rPr>
          <w:rFonts w:ascii="Georgia" w:hAnsi="Georgia"/>
          <w:sz w:val="23"/>
          <w:szCs w:val="23"/>
        </w:rPr>
        <w:t>S CHILDREN</w:t>
      </w:r>
    </w:p>
    <w:p w14:paraId="7BCA2D88" w14:textId="5F5EDC22" w:rsidR="00CB5785" w:rsidRPr="00A50EE7" w:rsidRDefault="00A50EE7" w:rsidP="00FB7CE9">
      <w:pPr>
        <w:ind w:left="2160" w:hanging="2160"/>
        <w:rPr>
          <w:rFonts w:ascii="Georgia" w:hAnsi="Georgia"/>
          <w:b/>
          <w:bCs/>
          <w:sz w:val="23"/>
          <w:szCs w:val="23"/>
        </w:rPr>
      </w:pPr>
      <w:r>
        <w:rPr>
          <w:rFonts w:ascii="Georgia" w:hAnsi="Georgia"/>
          <w:b/>
          <w:bCs/>
          <w:sz w:val="23"/>
          <w:szCs w:val="23"/>
        </w:rPr>
        <w:t>02-14-24</w:t>
      </w:r>
    </w:p>
    <w:p w14:paraId="4A65AB9E" w14:textId="27F7A354" w:rsidR="00600721" w:rsidRDefault="00CB5785" w:rsidP="00FB7CE9">
      <w:pPr>
        <w:ind w:left="2160" w:hanging="2160"/>
        <w:rPr>
          <w:rFonts w:ascii="Georgia" w:hAnsi="Georgia"/>
          <w:sz w:val="23"/>
          <w:szCs w:val="23"/>
        </w:rPr>
      </w:pPr>
      <w:r w:rsidRPr="00C61595">
        <w:rPr>
          <w:rFonts w:ascii="Georgia" w:hAnsi="Georgia"/>
          <w:sz w:val="23"/>
          <w:szCs w:val="23"/>
        </w:rPr>
        <w:t>APPEAL NO</w:t>
      </w:r>
      <w:r w:rsidR="00832B75">
        <w:rPr>
          <w:rFonts w:ascii="Georgia" w:hAnsi="Georgia"/>
          <w:sz w:val="23"/>
          <w:szCs w:val="23"/>
        </w:rPr>
        <w:t>S</w:t>
      </w:r>
      <w:r w:rsidRPr="00C61595">
        <w:rPr>
          <w:rFonts w:ascii="Georgia" w:hAnsi="Georgia"/>
          <w:sz w:val="23"/>
          <w:szCs w:val="23"/>
        </w:rPr>
        <w:t>:</w:t>
      </w:r>
      <w:r w:rsidRPr="00C61595">
        <w:rPr>
          <w:rFonts w:ascii="Georgia" w:hAnsi="Georgia"/>
          <w:sz w:val="23"/>
          <w:szCs w:val="23"/>
        </w:rPr>
        <w:tab/>
        <w:t>C-</w:t>
      </w:r>
      <w:r w:rsidR="006F0BB3">
        <w:rPr>
          <w:rFonts w:ascii="Georgia" w:hAnsi="Georgia"/>
          <w:sz w:val="23"/>
          <w:szCs w:val="23"/>
        </w:rPr>
        <w:t>230</w:t>
      </w:r>
      <w:r w:rsidR="00832B75">
        <w:rPr>
          <w:rFonts w:ascii="Georgia" w:hAnsi="Georgia"/>
          <w:sz w:val="23"/>
          <w:szCs w:val="23"/>
        </w:rPr>
        <w:t>579</w:t>
      </w:r>
    </w:p>
    <w:p w14:paraId="1641B032" w14:textId="6BC39CDD" w:rsidR="00CB5785" w:rsidRPr="00C61595" w:rsidRDefault="00832B75" w:rsidP="000B4BAD">
      <w:pPr>
        <w:ind w:left="2160"/>
        <w:rPr>
          <w:rFonts w:ascii="Georgia" w:hAnsi="Georgia"/>
          <w:sz w:val="23"/>
          <w:szCs w:val="23"/>
        </w:rPr>
      </w:pPr>
      <w:r>
        <w:rPr>
          <w:rFonts w:ascii="Georgia" w:hAnsi="Georgia"/>
          <w:sz w:val="23"/>
          <w:szCs w:val="23"/>
        </w:rPr>
        <w:t>C-230580</w:t>
      </w:r>
    </w:p>
    <w:p w14:paraId="71113651" w14:textId="77777777" w:rsidR="00CB5785" w:rsidRPr="00C61595" w:rsidRDefault="00CB5785" w:rsidP="00FB7CE9">
      <w:pPr>
        <w:ind w:left="2160" w:hanging="2160"/>
        <w:rPr>
          <w:rFonts w:ascii="Georgia" w:hAnsi="Georgia"/>
          <w:sz w:val="23"/>
          <w:szCs w:val="23"/>
        </w:rPr>
      </w:pPr>
    </w:p>
    <w:p w14:paraId="3C5DBE8E" w14:textId="22BF9EFC" w:rsidR="00CB5785" w:rsidRPr="00C61595" w:rsidRDefault="00CB5785" w:rsidP="00FB7CE9">
      <w:pPr>
        <w:ind w:left="2160" w:hanging="2160"/>
        <w:rPr>
          <w:rFonts w:ascii="Georgia" w:hAnsi="Georgia"/>
          <w:sz w:val="23"/>
          <w:szCs w:val="23"/>
        </w:rPr>
      </w:pPr>
      <w:r w:rsidRPr="00C61595">
        <w:rPr>
          <w:rFonts w:ascii="Georgia" w:hAnsi="Georgia"/>
          <w:sz w:val="23"/>
          <w:szCs w:val="23"/>
        </w:rPr>
        <w:t>TRIAL NO:</w:t>
      </w:r>
      <w:r w:rsidRPr="00C61595">
        <w:rPr>
          <w:rFonts w:ascii="Georgia" w:hAnsi="Georgia"/>
          <w:sz w:val="23"/>
          <w:szCs w:val="23"/>
        </w:rPr>
        <w:tab/>
      </w:r>
      <w:r w:rsidR="00832B75">
        <w:rPr>
          <w:rFonts w:ascii="Georgia" w:hAnsi="Georgia"/>
          <w:sz w:val="23"/>
          <w:szCs w:val="23"/>
        </w:rPr>
        <w:t>F16-2167Z</w:t>
      </w:r>
    </w:p>
    <w:p w14:paraId="7364349C" w14:textId="77777777" w:rsidR="00CB5785" w:rsidRPr="00C61595" w:rsidRDefault="00CB5785" w:rsidP="00FB7CE9">
      <w:pPr>
        <w:ind w:left="2160" w:hanging="2160"/>
        <w:rPr>
          <w:rFonts w:ascii="Georgia" w:hAnsi="Georgia"/>
          <w:sz w:val="23"/>
          <w:szCs w:val="23"/>
        </w:rPr>
      </w:pPr>
    </w:p>
    <w:p w14:paraId="3C4EC75D" w14:textId="7AC328C2" w:rsidR="00CB5785" w:rsidRPr="00C61595" w:rsidRDefault="00FB7CE9" w:rsidP="00A50EE7">
      <w:pPr>
        <w:ind w:left="2160" w:hanging="2160"/>
        <w:jc w:val="both"/>
        <w:rPr>
          <w:rFonts w:ascii="Georgia" w:hAnsi="Georgia"/>
          <w:sz w:val="23"/>
          <w:szCs w:val="23"/>
        </w:rPr>
      </w:pPr>
      <w:r w:rsidRPr="00C61595">
        <w:rPr>
          <w:rFonts w:ascii="Georgia" w:hAnsi="Georgia"/>
          <w:sz w:val="23"/>
          <w:szCs w:val="23"/>
        </w:rPr>
        <w:t xml:space="preserve">KEY </w:t>
      </w:r>
      <w:r w:rsidR="00C96C97">
        <w:rPr>
          <w:rFonts w:ascii="Georgia" w:hAnsi="Georgia"/>
          <w:sz w:val="23"/>
          <w:szCs w:val="23"/>
        </w:rPr>
        <w:t>WORDS</w:t>
      </w:r>
      <w:r w:rsidR="00CB5785" w:rsidRPr="00C61595">
        <w:rPr>
          <w:rFonts w:ascii="Georgia" w:hAnsi="Georgia"/>
          <w:sz w:val="23"/>
          <w:szCs w:val="23"/>
        </w:rPr>
        <w:t>:</w:t>
      </w:r>
      <w:r w:rsidR="00CB5785" w:rsidRPr="00C61595">
        <w:rPr>
          <w:rFonts w:ascii="Georgia" w:hAnsi="Georgia"/>
          <w:sz w:val="23"/>
          <w:szCs w:val="23"/>
        </w:rPr>
        <w:tab/>
      </w:r>
      <w:r w:rsidR="00832B75">
        <w:rPr>
          <w:rFonts w:ascii="Georgia" w:hAnsi="Georgia"/>
          <w:sz w:val="23"/>
          <w:szCs w:val="23"/>
        </w:rPr>
        <w:t xml:space="preserve">JUVENILE – </w:t>
      </w:r>
      <w:r w:rsidR="000F4908" w:rsidRPr="000F4908">
        <w:rPr>
          <w:rFonts w:ascii="Georgia" w:hAnsi="Georgia"/>
          <w:sz w:val="23"/>
          <w:szCs w:val="23"/>
        </w:rPr>
        <w:t xml:space="preserve">SUBJECT-MATTER JURISDICTION </w:t>
      </w:r>
      <w:r w:rsidR="000F4908">
        <w:rPr>
          <w:rFonts w:ascii="Georgia" w:hAnsi="Georgia"/>
          <w:sz w:val="23"/>
          <w:szCs w:val="23"/>
        </w:rPr>
        <w:t xml:space="preserve">– </w:t>
      </w:r>
      <w:r w:rsidR="000F4908" w:rsidRPr="000F4908">
        <w:rPr>
          <w:rFonts w:ascii="Georgia" w:hAnsi="Georgia"/>
          <w:sz w:val="23"/>
          <w:szCs w:val="23"/>
        </w:rPr>
        <w:t>UNIFORM</w:t>
      </w:r>
      <w:r w:rsidR="000F4908">
        <w:rPr>
          <w:rFonts w:ascii="Georgia" w:hAnsi="Georgia"/>
          <w:sz w:val="23"/>
          <w:szCs w:val="23"/>
        </w:rPr>
        <w:t xml:space="preserve"> </w:t>
      </w:r>
      <w:r w:rsidR="000F4908" w:rsidRPr="000F4908">
        <w:rPr>
          <w:rFonts w:ascii="Georgia" w:hAnsi="Georgia"/>
          <w:sz w:val="23"/>
          <w:szCs w:val="23"/>
        </w:rPr>
        <w:t xml:space="preserve">CHILD CUSTODY JURISDICTION AND ENFORCEMENT ACT </w:t>
      </w:r>
      <w:r w:rsidR="000F4908">
        <w:rPr>
          <w:rFonts w:ascii="Georgia" w:hAnsi="Georgia"/>
          <w:sz w:val="23"/>
          <w:szCs w:val="23"/>
        </w:rPr>
        <w:t xml:space="preserve">– </w:t>
      </w:r>
      <w:r w:rsidR="00832B75">
        <w:rPr>
          <w:rFonts w:ascii="Georgia" w:hAnsi="Georgia"/>
          <w:sz w:val="23"/>
          <w:szCs w:val="23"/>
        </w:rPr>
        <w:t>ABUSE</w:t>
      </w:r>
      <w:r w:rsidR="000F4908">
        <w:rPr>
          <w:rFonts w:ascii="Georgia" w:hAnsi="Georgia"/>
          <w:sz w:val="23"/>
          <w:szCs w:val="23"/>
        </w:rPr>
        <w:t xml:space="preserve"> </w:t>
      </w:r>
      <w:r w:rsidR="00832B75">
        <w:rPr>
          <w:rFonts w:ascii="Georgia" w:hAnsi="Georgia"/>
          <w:sz w:val="23"/>
          <w:szCs w:val="23"/>
        </w:rPr>
        <w:t xml:space="preserve">– EXPERT TESTIMONY – NEGLECT – DEPENDENCY – CLEAR AND CONVINCING EVIDENCE – PERMANENT CUSTODY – </w:t>
      </w:r>
      <w:r w:rsidR="000F4908">
        <w:rPr>
          <w:rFonts w:ascii="Georgia" w:hAnsi="Georgia"/>
          <w:sz w:val="23"/>
          <w:szCs w:val="23"/>
        </w:rPr>
        <w:t>R.C. 2151.413 – REASONABLE EFFORTS</w:t>
      </w:r>
      <w:r w:rsidR="001C2D37">
        <w:rPr>
          <w:rFonts w:ascii="Georgia" w:hAnsi="Georgia"/>
          <w:sz w:val="23"/>
          <w:szCs w:val="23"/>
        </w:rPr>
        <w:t xml:space="preserve"> </w:t>
      </w:r>
      <w:r w:rsidR="000F4908">
        <w:rPr>
          <w:rFonts w:ascii="Georgia" w:hAnsi="Georgia"/>
          <w:sz w:val="23"/>
          <w:szCs w:val="23"/>
        </w:rPr>
        <w:t>– B</w:t>
      </w:r>
      <w:r w:rsidR="00832B75">
        <w:rPr>
          <w:rFonts w:ascii="Georgia" w:hAnsi="Georgia"/>
          <w:sz w:val="23"/>
          <w:szCs w:val="23"/>
        </w:rPr>
        <w:t>EST</w:t>
      </w:r>
      <w:r w:rsidR="000F4908">
        <w:rPr>
          <w:rFonts w:ascii="Georgia" w:hAnsi="Georgia"/>
          <w:sz w:val="23"/>
          <w:szCs w:val="23"/>
        </w:rPr>
        <w:t xml:space="preserve"> </w:t>
      </w:r>
      <w:r w:rsidR="00832B75">
        <w:rPr>
          <w:rFonts w:ascii="Georgia" w:hAnsi="Georgia"/>
          <w:sz w:val="23"/>
          <w:szCs w:val="23"/>
        </w:rPr>
        <w:t>INTEREST</w:t>
      </w:r>
    </w:p>
    <w:p w14:paraId="35430C29" w14:textId="77777777" w:rsidR="00CB5785" w:rsidRDefault="00CB5785" w:rsidP="00FB7CE9">
      <w:pPr>
        <w:ind w:left="2160" w:hanging="2160"/>
        <w:rPr>
          <w:rFonts w:ascii="Georgia" w:hAnsi="Georgia"/>
          <w:sz w:val="23"/>
          <w:szCs w:val="23"/>
        </w:rPr>
      </w:pPr>
      <w:r w:rsidRPr="00C61595">
        <w:rPr>
          <w:rFonts w:ascii="Georgia" w:hAnsi="Georgia"/>
          <w:sz w:val="23"/>
          <w:szCs w:val="23"/>
        </w:rPr>
        <w:t>SUMMARY:</w:t>
      </w:r>
    </w:p>
    <w:p w14:paraId="5C46F8D2" w14:textId="1695B22A" w:rsidR="0008660A" w:rsidRPr="00600721" w:rsidRDefault="00BD5C7A" w:rsidP="00BD5C7A">
      <w:pPr>
        <w:pStyle w:val="BodyTextIndent"/>
        <w:ind w:left="0" w:firstLine="2160"/>
        <w:rPr>
          <w:rFonts w:ascii="Georgia" w:hAnsi="Georgia"/>
          <w:sz w:val="23"/>
          <w:szCs w:val="23"/>
        </w:rPr>
      </w:pPr>
      <w:r w:rsidRPr="00600721">
        <w:rPr>
          <w:rFonts w:ascii="Georgia" w:hAnsi="Georgia"/>
          <w:sz w:val="23"/>
          <w:szCs w:val="23"/>
        </w:rPr>
        <w:t xml:space="preserve">The </w:t>
      </w:r>
      <w:r w:rsidR="000F4908" w:rsidRPr="00600721">
        <w:rPr>
          <w:rFonts w:ascii="Georgia" w:hAnsi="Georgia"/>
          <w:sz w:val="23"/>
          <w:szCs w:val="23"/>
        </w:rPr>
        <w:t>juvenile court has jurisdiction over the children</w:t>
      </w:r>
      <w:r w:rsidR="00D61C1F" w:rsidRPr="00600721">
        <w:rPr>
          <w:rFonts w:ascii="Georgia" w:hAnsi="Georgia"/>
          <w:sz w:val="23"/>
          <w:szCs w:val="23"/>
        </w:rPr>
        <w:t xml:space="preserve"> where</w:t>
      </w:r>
      <w:r w:rsidR="000F4908" w:rsidRPr="00600721">
        <w:rPr>
          <w:rFonts w:ascii="Georgia" w:hAnsi="Georgia"/>
          <w:sz w:val="23"/>
          <w:szCs w:val="23"/>
        </w:rPr>
        <w:t xml:space="preserve"> the children have no home state under </w:t>
      </w:r>
      <w:r w:rsidR="00D61C1F" w:rsidRPr="00600721">
        <w:rPr>
          <w:rFonts w:ascii="Georgia" w:hAnsi="Georgia"/>
          <w:sz w:val="23"/>
          <w:szCs w:val="23"/>
        </w:rPr>
        <w:t xml:space="preserve">Ohio’s </w:t>
      </w:r>
      <w:r w:rsidR="000F4908" w:rsidRPr="00600721">
        <w:rPr>
          <w:rFonts w:ascii="Georgia" w:hAnsi="Georgia"/>
          <w:sz w:val="23"/>
          <w:szCs w:val="23"/>
        </w:rPr>
        <w:t xml:space="preserve">Uniform Child Custody Jurisdiction and Enforcement Act because the orders placing them with out-of-state relatives were dissolved and thus the relatives do not qualify as persons acting as parents under the Act, and </w:t>
      </w:r>
      <w:r w:rsidR="00D61C1F" w:rsidRPr="00600721">
        <w:rPr>
          <w:rFonts w:ascii="Georgia" w:hAnsi="Georgia"/>
          <w:sz w:val="23"/>
          <w:szCs w:val="23"/>
        </w:rPr>
        <w:t xml:space="preserve">where </w:t>
      </w:r>
      <w:r w:rsidR="000F4908" w:rsidRPr="00600721">
        <w:rPr>
          <w:rFonts w:ascii="Georgia" w:hAnsi="Georgia"/>
          <w:sz w:val="23"/>
          <w:szCs w:val="23"/>
        </w:rPr>
        <w:t>the children and parents have a significant connection to Ohio</w:t>
      </w:r>
      <w:r w:rsidR="00D61C1F" w:rsidRPr="00600721">
        <w:rPr>
          <w:rFonts w:ascii="Georgia" w:hAnsi="Georgia"/>
          <w:sz w:val="23"/>
          <w:szCs w:val="23"/>
        </w:rPr>
        <w:t xml:space="preserve"> and substantial evidence </w:t>
      </w:r>
      <w:r w:rsidR="00D61C1F" w:rsidRPr="000B4BAD">
        <w:rPr>
          <w:rFonts w:ascii="Georgia" w:hAnsi="Georgia"/>
          <w:sz w:val="23"/>
          <w:szCs w:val="23"/>
        </w:rPr>
        <w:t>is available in Ohio concerning the children’s care, protection, training, and personal relationships</w:t>
      </w:r>
      <w:r w:rsidRPr="00600721">
        <w:rPr>
          <w:rFonts w:ascii="Georgia" w:hAnsi="Georgia"/>
          <w:sz w:val="23"/>
          <w:szCs w:val="23"/>
        </w:rPr>
        <w:t>.</w:t>
      </w:r>
    </w:p>
    <w:p w14:paraId="141142DD" w14:textId="77777777" w:rsidR="00BD5C7A" w:rsidRPr="00600721" w:rsidRDefault="00BD5C7A" w:rsidP="00BD5C7A">
      <w:pPr>
        <w:pStyle w:val="BodyTextIndent"/>
        <w:ind w:left="0" w:firstLine="2160"/>
        <w:rPr>
          <w:rFonts w:ascii="Georgia" w:hAnsi="Georgia"/>
          <w:sz w:val="23"/>
          <w:szCs w:val="23"/>
        </w:rPr>
      </w:pPr>
    </w:p>
    <w:p w14:paraId="058EC458" w14:textId="4ADC3911" w:rsidR="00BD5C7A" w:rsidRPr="00600721" w:rsidRDefault="000F4908" w:rsidP="00BD5C7A">
      <w:pPr>
        <w:pStyle w:val="BodyTextIndent"/>
        <w:ind w:left="0" w:firstLine="2160"/>
        <w:rPr>
          <w:rFonts w:ascii="Georgia" w:hAnsi="Georgia"/>
          <w:sz w:val="23"/>
          <w:szCs w:val="23"/>
        </w:rPr>
      </w:pPr>
      <w:r w:rsidRPr="00600721">
        <w:rPr>
          <w:rFonts w:ascii="Georgia" w:hAnsi="Georgia"/>
          <w:sz w:val="23"/>
          <w:szCs w:val="23"/>
        </w:rPr>
        <w:t xml:space="preserve">The juvenile court properly adjudicated a child as abused where there was </w:t>
      </w:r>
      <w:r w:rsidR="00600721">
        <w:rPr>
          <w:rFonts w:ascii="Georgia" w:hAnsi="Georgia"/>
          <w:sz w:val="23"/>
          <w:szCs w:val="23"/>
        </w:rPr>
        <w:t xml:space="preserve">conflicting </w:t>
      </w:r>
      <w:r w:rsidRPr="00600721">
        <w:rPr>
          <w:rFonts w:ascii="Georgia" w:hAnsi="Georgia"/>
          <w:sz w:val="23"/>
          <w:szCs w:val="23"/>
        </w:rPr>
        <w:t xml:space="preserve">expert testimony as to whether the child died by homicide or natural causes, the juvenile court credited </w:t>
      </w:r>
      <w:r w:rsidR="00600721">
        <w:rPr>
          <w:rFonts w:ascii="Georgia" w:hAnsi="Georgia"/>
          <w:sz w:val="23"/>
          <w:szCs w:val="23"/>
        </w:rPr>
        <w:t xml:space="preserve">the Hamilton County Department of Job and Family Services’ </w:t>
      </w:r>
      <w:r w:rsidRPr="00600721">
        <w:rPr>
          <w:rFonts w:ascii="Georgia" w:hAnsi="Georgia"/>
          <w:sz w:val="23"/>
          <w:szCs w:val="23"/>
        </w:rPr>
        <w:t xml:space="preserve">experts over the </w:t>
      </w:r>
      <w:r w:rsidR="00600721">
        <w:rPr>
          <w:rFonts w:ascii="Georgia" w:hAnsi="Georgia"/>
          <w:sz w:val="23"/>
          <w:szCs w:val="23"/>
        </w:rPr>
        <w:t xml:space="preserve">parents’ </w:t>
      </w:r>
      <w:r w:rsidRPr="00600721">
        <w:rPr>
          <w:rFonts w:ascii="Georgia" w:hAnsi="Georgia"/>
          <w:sz w:val="23"/>
          <w:szCs w:val="23"/>
        </w:rPr>
        <w:t>experts, and competent, credible evidence supported the juvenile court’s credibility determination</w:t>
      </w:r>
      <w:r w:rsidR="00897391" w:rsidRPr="00600721">
        <w:rPr>
          <w:rFonts w:ascii="Georgia" w:hAnsi="Georgia"/>
          <w:sz w:val="23"/>
          <w:szCs w:val="23"/>
        </w:rPr>
        <w:t>.</w:t>
      </w:r>
    </w:p>
    <w:p w14:paraId="52E69F2C" w14:textId="77777777" w:rsidR="00E71474" w:rsidRPr="00600721" w:rsidRDefault="00E71474" w:rsidP="00BD5C7A">
      <w:pPr>
        <w:pStyle w:val="BodyTextIndent"/>
        <w:ind w:left="0" w:firstLine="2160"/>
        <w:rPr>
          <w:rFonts w:ascii="Georgia" w:hAnsi="Georgia"/>
          <w:sz w:val="23"/>
          <w:szCs w:val="23"/>
        </w:rPr>
      </w:pPr>
    </w:p>
    <w:p w14:paraId="51D6D909" w14:textId="6EE31747" w:rsidR="00E71474" w:rsidRPr="00600721" w:rsidRDefault="000F4908" w:rsidP="000F4908">
      <w:pPr>
        <w:pStyle w:val="BodyTextIndent"/>
        <w:ind w:left="0" w:firstLine="2160"/>
        <w:rPr>
          <w:rFonts w:ascii="Georgia" w:hAnsi="Georgia"/>
          <w:sz w:val="23"/>
          <w:szCs w:val="23"/>
        </w:rPr>
      </w:pPr>
      <w:r w:rsidRPr="00600721">
        <w:rPr>
          <w:rFonts w:ascii="Georgia" w:hAnsi="Georgia"/>
          <w:sz w:val="23"/>
          <w:szCs w:val="23"/>
        </w:rPr>
        <w:t>The juvenile court properly adjudicated the children as neglected and dependent where the parents did not adequately care for the children, the children were on restrictive diets and gained healthy weight after leaving the parents care, and one child died by homicide in the home by a parent.</w:t>
      </w:r>
    </w:p>
    <w:p w14:paraId="49152D0F" w14:textId="77777777" w:rsidR="00713D66" w:rsidRPr="00600721" w:rsidRDefault="00713D66" w:rsidP="00BD5C7A">
      <w:pPr>
        <w:pStyle w:val="BodyTextIndent"/>
        <w:ind w:left="0" w:firstLine="2160"/>
        <w:rPr>
          <w:rFonts w:ascii="Georgia" w:hAnsi="Georgia"/>
          <w:sz w:val="23"/>
          <w:szCs w:val="23"/>
        </w:rPr>
      </w:pPr>
    </w:p>
    <w:p w14:paraId="013160C2" w14:textId="77777777" w:rsidR="00600721" w:rsidRDefault="00D61C1F" w:rsidP="00BD5C7A">
      <w:pPr>
        <w:pStyle w:val="BodyTextIndent"/>
        <w:ind w:left="0" w:firstLine="2160"/>
        <w:rPr>
          <w:rFonts w:ascii="Georgia" w:hAnsi="Georgia"/>
          <w:sz w:val="23"/>
          <w:szCs w:val="23"/>
        </w:rPr>
      </w:pPr>
      <w:r w:rsidRPr="00600721">
        <w:rPr>
          <w:rFonts w:ascii="Georgia" w:hAnsi="Georgia"/>
          <w:sz w:val="23"/>
          <w:szCs w:val="23"/>
        </w:rPr>
        <w:t>R.C. 2151.413 does not require the juvenile court to make a finding that there were reasonable efforts to reunify the family where the agency seeks permanent custody by complaint instead of by motion.</w:t>
      </w:r>
    </w:p>
    <w:p w14:paraId="26ED9B93" w14:textId="77777777" w:rsidR="00600721" w:rsidRDefault="00600721" w:rsidP="00BD5C7A">
      <w:pPr>
        <w:pStyle w:val="BodyTextIndent"/>
        <w:ind w:left="0" w:firstLine="2160"/>
        <w:rPr>
          <w:rFonts w:ascii="Georgia" w:hAnsi="Georgia"/>
          <w:sz w:val="23"/>
          <w:szCs w:val="23"/>
        </w:rPr>
      </w:pPr>
    </w:p>
    <w:p w14:paraId="467EF765" w14:textId="7D86208E" w:rsidR="00713D66" w:rsidRPr="00600721" w:rsidRDefault="00D61C1F" w:rsidP="00BD5C7A">
      <w:pPr>
        <w:pStyle w:val="BodyTextIndent"/>
        <w:ind w:left="0" w:firstLine="2160"/>
        <w:rPr>
          <w:rFonts w:ascii="Georgia" w:hAnsi="Georgia"/>
          <w:sz w:val="23"/>
          <w:szCs w:val="23"/>
        </w:rPr>
      </w:pPr>
      <w:r w:rsidRPr="00600721">
        <w:rPr>
          <w:rFonts w:ascii="Georgia" w:hAnsi="Georgia"/>
          <w:sz w:val="23"/>
          <w:szCs w:val="23"/>
        </w:rPr>
        <w:t>The juvenile court properly granted permanent custody to the agency where it made the required reasonable-efforts findings and clear and convincing evidence supported its findings that the children cannot or should not be placed with a parent and that</w:t>
      </w:r>
      <w:r w:rsidR="00600721" w:rsidRPr="00600721">
        <w:rPr>
          <w:rFonts w:ascii="Georgia" w:hAnsi="Georgia"/>
          <w:sz w:val="23"/>
          <w:szCs w:val="23"/>
        </w:rPr>
        <w:t xml:space="preserve"> a grant of</w:t>
      </w:r>
      <w:r w:rsidRPr="00600721">
        <w:rPr>
          <w:rFonts w:ascii="Georgia" w:hAnsi="Georgia"/>
          <w:sz w:val="23"/>
          <w:szCs w:val="23"/>
        </w:rPr>
        <w:t xml:space="preserve"> permanent custody </w:t>
      </w:r>
      <w:r w:rsidR="00600721">
        <w:rPr>
          <w:rFonts w:ascii="Georgia" w:hAnsi="Georgia"/>
          <w:sz w:val="23"/>
          <w:szCs w:val="23"/>
        </w:rPr>
        <w:t xml:space="preserve">to the Hamilton County Department of Job and Family Services </w:t>
      </w:r>
      <w:r w:rsidRPr="00600721">
        <w:rPr>
          <w:rFonts w:ascii="Georgia" w:hAnsi="Georgia"/>
          <w:sz w:val="23"/>
          <w:szCs w:val="23"/>
        </w:rPr>
        <w:t>was in the best interest of the children.</w:t>
      </w:r>
    </w:p>
    <w:p w14:paraId="43193A6B" w14:textId="77777777" w:rsidR="00CB5785" w:rsidRPr="00C61595" w:rsidRDefault="00CB5785" w:rsidP="00CB5785">
      <w:pPr>
        <w:rPr>
          <w:rFonts w:ascii="Georgia" w:hAnsi="Georgia"/>
          <w:sz w:val="23"/>
          <w:szCs w:val="23"/>
        </w:rPr>
      </w:pPr>
    </w:p>
    <w:p w14:paraId="39E2EA39" w14:textId="5BC1C92B" w:rsidR="00CB5785" w:rsidRPr="00C61595" w:rsidRDefault="00CB5785" w:rsidP="00FB7CE9">
      <w:pPr>
        <w:pStyle w:val="BodyText"/>
        <w:ind w:left="2160" w:hanging="2160"/>
        <w:rPr>
          <w:rFonts w:ascii="Georgia" w:hAnsi="Georgia"/>
          <w:sz w:val="23"/>
          <w:szCs w:val="23"/>
        </w:rPr>
      </w:pPr>
      <w:r w:rsidRPr="00C61595">
        <w:rPr>
          <w:rFonts w:ascii="Georgia" w:hAnsi="Georgia"/>
          <w:sz w:val="23"/>
          <w:szCs w:val="23"/>
        </w:rPr>
        <w:t>JUDGMENT:</w:t>
      </w:r>
      <w:r w:rsidRPr="00C61595">
        <w:rPr>
          <w:rFonts w:ascii="Georgia" w:hAnsi="Georgia"/>
          <w:sz w:val="23"/>
          <w:szCs w:val="23"/>
        </w:rPr>
        <w:tab/>
      </w:r>
      <w:r w:rsidR="0008660A">
        <w:rPr>
          <w:rFonts w:ascii="Georgia" w:hAnsi="Georgia"/>
          <w:sz w:val="23"/>
          <w:szCs w:val="23"/>
        </w:rPr>
        <w:t>AFFIRMED</w:t>
      </w:r>
    </w:p>
    <w:p w14:paraId="51404DE5" w14:textId="77777777" w:rsidR="00CB5785" w:rsidRPr="00C61595" w:rsidRDefault="00CB5785" w:rsidP="00FB7CE9">
      <w:pPr>
        <w:ind w:left="2160" w:hanging="2160"/>
        <w:rPr>
          <w:rFonts w:ascii="Georgia" w:hAnsi="Georgia"/>
          <w:sz w:val="23"/>
          <w:szCs w:val="23"/>
        </w:rPr>
      </w:pPr>
    </w:p>
    <w:p w14:paraId="6ED78835" w14:textId="1D9BF08F" w:rsidR="008230E3" w:rsidRDefault="00CB5785" w:rsidP="000B4BAD">
      <w:pPr>
        <w:ind w:left="2160" w:hanging="2160"/>
        <w:jc w:val="both"/>
      </w:pPr>
      <w:r w:rsidRPr="00C61595">
        <w:rPr>
          <w:rFonts w:ascii="Georgia" w:hAnsi="Georgia"/>
          <w:sz w:val="23"/>
          <w:szCs w:val="23"/>
        </w:rPr>
        <w:t>JUDGES:</w:t>
      </w:r>
      <w:r w:rsidRPr="00C61595">
        <w:rPr>
          <w:rFonts w:ascii="Georgia" w:hAnsi="Georgia"/>
          <w:sz w:val="23"/>
          <w:szCs w:val="23"/>
        </w:rPr>
        <w:tab/>
      </w:r>
      <w:r w:rsidR="00D61C1F">
        <w:rPr>
          <w:rFonts w:ascii="Georgia" w:hAnsi="Georgia"/>
          <w:sz w:val="23"/>
          <w:szCs w:val="23"/>
        </w:rPr>
        <w:t>OPINION</w:t>
      </w:r>
      <w:r w:rsidRPr="00C61595">
        <w:rPr>
          <w:rFonts w:ascii="Georgia" w:hAnsi="Georgia"/>
          <w:sz w:val="23"/>
          <w:szCs w:val="23"/>
        </w:rPr>
        <w:t xml:space="preserve"> by </w:t>
      </w:r>
      <w:r w:rsidR="0008660A">
        <w:rPr>
          <w:rFonts w:ascii="Georgia" w:hAnsi="Georgia"/>
          <w:sz w:val="23"/>
          <w:szCs w:val="23"/>
        </w:rPr>
        <w:t>WINKLER</w:t>
      </w:r>
      <w:r w:rsidRPr="00C61595">
        <w:rPr>
          <w:rFonts w:ascii="Georgia" w:hAnsi="Georgia"/>
          <w:sz w:val="23"/>
          <w:szCs w:val="23"/>
        </w:rPr>
        <w:t>,</w:t>
      </w:r>
      <w:r w:rsidR="00832B75">
        <w:rPr>
          <w:rFonts w:ascii="Georgia" w:hAnsi="Georgia"/>
          <w:sz w:val="23"/>
          <w:szCs w:val="23"/>
        </w:rPr>
        <w:t xml:space="preserve"> </w:t>
      </w:r>
      <w:r w:rsidRPr="00C61595">
        <w:rPr>
          <w:rFonts w:ascii="Georgia" w:hAnsi="Georgia"/>
          <w:sz w:val="23"/>
          <w:szCs w:val="23"/>
        </w:rPr>
        <w:t xml:space="preserve">J.; </w:t>
      </w:r>
      <w:r w:rsidR="00832B75">
        <w:rPr>
          <w:rFonts w:ascii="Georgia" w:hAnsi="Georgia"/>
          <w:sz w:val="23"/>
          <w:szCs w:val="23"/>
        </w:rPr>
        <w:t>BERGERON</w:t>
      </w:r>
      <w:r w:rsidRPr="00C61595">
        <w:rPr>
          <w:rFonts w:ascii="Georgia" w:hAnsi="Georgia"/>
          <w:sz w:val="23"/>
          <w:szCs w:val="23"/>
        </w:rPr>
        <w:t>,</w:t>
      </w:r>
      <w:r w:rsidR="00832B75">
        <w:rPr>
          <w:rFonts w:ascii="Georgia" w:hAnsi="Georgia"/>
          <w:sz w:val="23"/>
          <w:szCs w:val="23"/>
        </w:rPr>
        <w:t xml:space="preserve"> </w:t>
      </w:r>
      <w:r w:rsidRPr="00C61595">
        <w:rPr>
          <w:rFonts w:ascii="Georgia" w:hAnsi="Georgia"/>
          <w:sz w:val="23"/>
          <w:szCs w:val="23"/>
        </w:rPr>
        <w:t>P.J.</w:t>
      </w:r>
      <w:r w:rsidR="00FB7CE9" w:rsidRPr="00C61595">
        <w:rPr>
          <w:rFonts w:ascii="Georgia" w:hAnsi="Georgia"/>
          <w:sz w:val="23"/>
          <w:szCs w:val="23"/>
        </w:rPr>
        <w:t>,</w:t>
      </w:r>
      <w:r w:rsidR="0008660A">
        <w:rPr>
          <w:rFonts w:ascii="Georgia" w:hAnsi="Georgia"/>
          <w:sz w:val="23"/>
          <w:szCs w:val="23"/>
        </w:rPr>
        <w:t xml:space="preserve"> and</w:t>
      </w:r>
      <w:r w:rsidR="00832B75">
        <w:rPr>
          <w:rFonts w:ascii="Georgia" w:hAnsi="Georgia"/>
          <w:sz w:val="23"/>
          <w:szCs w:val="23"/>
        </w:rPr>
        <w:t xml:space="preserve"> CROUSE, </w:t>
      </w:r>
      <w:r w:rsidRPr="00C61595">
        <w:rPr>
          <w:rFonts w:ascii="Georgia" w:hAnsi="Georgia"/>
          <w:sz w:val="23"/>
          <w:szCs w:val="23"/>
        </w:rPr>
        <w:t xml:space="preserve">J., </w:t>
      </w:r>
      <w:r w:rsidR="0008660A">
        <w:rPr>
          <w:rFonts w:ascii="Georgia" w:hAnsi="Georgia"/>
          <w:sz w:val="23"/>
          <w:szCs w:val="23"/>
        </w:rPr>
        <w:t>CONCUR</w:t>
      </w:r>
      <w:r w:rsidRPr="00C61595">
        <w:rPr>
          <w:rFonts w:ascii="Georgia" w:hAnsi="Georgia"/>
          <w:sz w:val="23"/>
          <w:szCs w:val="23"/>
        </w:rPr>
        <w:t>.</w:t>
      </w:r>
    </w:p>
    <w:sectPr w:rsidR="008230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85"/>
    <w:rsid w:val="0008660A"/>
    <w:rsid w:val="000B4BAD"/>
    <w:rsid w:val="000F4908"/>
    <w:rsid w:val="00131365"/>
    <w:rsid w:val="001C2D37"/>
    <w:rsid w:val="0025781B"/>
    <w:rsid w:val="003154AC"/>
    <w:rsid w:val="003B0741"/>
    <w:rsid w:val="00436770"/>
    <w:rsid w:val="00600721"/>
    <w:rsid w:val="0068752A"/>
    <w:rsid w:val="00695327"/>
    <w:rsid w:val="006B0271"/>
    <w:rsid w:val="006F0BB3"/>
    <w:rsid w:val="00713D66"/>
    <w:rsid w:val="00793F58"/>
    <w:rsid w:val="008230E3"/>
    <w:rsid w:val="00832B75"/>
    <w:rsid w:val="00844BD9"/>
    <w:rsid w:val="00897391"/>
    <w:rsid w:val="00981B41"/>
    <w:rsid w:val="00A278B4"/>
    <w:rsid w:val="00A50EE7"/>
    <w:rsid w:val="00B7145B"/>
    <w:rsid w:val="00BD5C7A"/>
    <w:rsid w:val="00C61595"/>
    <w:rsid w:val="00C96C97"/>
    <w:rsid w:val="00CB5785"/>
    <w:rsid w:val="00CB59E9"/>
    <w:rsid w:val="00D45A11"/>
    <w:rsid w:val="00D61C1F"/>
    <w:rsid w:val="00E455EB"/>
    <w:rsid w:val="00E71474"/>
    <w:rsid w:val="00F87FCE"/>
    <w:rsid w:val="00FB224B"/>
    <w:rsid w:val="00FB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FAE9"/>
  <w15:chartTrackingRefBased/>
  <w15:docId w15:val="{687B99AA-367D-4E93-930C-70F2B25C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85"/>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B578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785"/>
    <w:rPr>
      <w:rFonts w:ascii="Times New Roman" w:eastAsia="Times New Roman" w:hAnsi="Times New Roman" w:cs="Times New Roman"/>
      <w:b/>
      <w:kern w:val="0"/>
      <w:sz w:val="24"/>
      <w:szCs w:val="20"/>
      <w14:ligatures w14:val="none"/>
    </w:rPr>
  </w:style>
  <w:style w:type="paragraph" w:styleId="BodyTextIndent">
    <w:name w:val="Body Text Indent"/>
    <w:basedOn w:val="Normal"/>
    <w:link w:val="BodyTextIndentChar"/>
    <w:semiHidden/>
    <w:rsid w:val="00CB5785"/>
    <w:pPr>
      <w:ind w:left="1440" w:firstLine="720"/>
      <w:jc w:val="both"/>
    </w:pPr>
    <w:rPr>
      <w:sz w:val="24"/>
    </w:rPr>
  </w:style>
  <w:style w:type="character" w:customStyle="1" w:styleId="BodyTextIndentChar">
    <w:name w:val="Body Text Indent Char"/>
    <w:basedOn w:val="DefaultParagraphFont"/>
    <w:link w:val="BodyTextIndent"/>
    <w:semiHidden/>
    <w:rsid w:val="00CB5785"/>
    <w:rPr>
      <w:rFonts w:ascii="Times New Roman" w:eastAsia="Times New Roman" w:hAnsi="Times New Roman" w:cs="Times New Roman"/>
      <w:kern w:val="0"/>
      <w:sz w:val="24"/>
      <w:szCs w:val="20"/>
      <w14:ligatures w14:val="none"/>
    </w:rPr>
  </w:style>
  <w:style w:type="paragraph" w:styleId="BodyText">
    <w:name w:val="Body Text"/>
    <w:basedOn w:val="Normal"/>
    <w:link w:val="BodyTextChar"/>
    <w:semiHidden/>
    <w:rsid w:val="00CB5785"/>
    <w:pPr>
      <w:jc w:val="both"/>
    </w:pPr>
    <w:rPr>
      <w:sz w:val="24"/>
    </w:rPr>
  </w:style>
  <w:style w:type="character" w:customStyle="1" w:styleId="BodyTextChar">
    <w:name w:val="Body Text Char"/>
    <w:basedOn w:val="DefaultParagraphFont"/>
    <w:link w:val="BodyText"/>
    <w:semiHidden/>
    <w:rsid w:val="00CB5785"/>
    <w:rPr>
      <w:rFonts w:ascii="Times New Roman" w:eastAsia="Times New Roman" w:hAnsi="Times New Roman" w:cs="Times New Roman"/>
      <w:kern w:val="0"/>
      <w:sz w:val="24"/>
      <w:szCs w:val="20"/>
      <w14:ligatures w14:val="none"/>
    </w:rPr>
  </w:style>
  <w:style w:type="paragraph" w:styleId="Revision">
    <w:name w:val="Revision"/>
    <w:hidden/>
    <w:uiPriority w:val="99"/>
    <w:semiHidden/>
    <w:rsid w:val="00D45A11"/>
    <w:pPr>
      <w:spacing w:after="0" w:line="240" w:lineRule="auto"/>
    </w:pPr>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600721"/>
    <w:rPr>
      <w:sz w:val="16"/>
      <w:szCs w:val="16"/>
    </w:rPr>
  </w:style>
  <w:style w:type="paragraph" w:styleId="CommentText">
    <w:name w:val="annotation text"/>
    <w:basedOn w:val="Normal"/>
    <w:link w:val="CommentTextChar"/>
    <w:uiPriority w:val="99"/>
    <w:unhideWhenUsed/>
    <w:rsid w:val="00600721"/>
  </w:style>
  <w:style w:type="character" w:customStyle="1" w:styleId="CommentTextChar">
    <w:name w:val="Comment Text Char"/>
    <w:basedOn w:val="DefaultParagraphFont"/>
    <w:link w:val="CommentText"/>
    <w:uiPriority w:val="99"/>
    <w:rsid w:val="00600721"/>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00721"/>
    <w:rPr>
      <w:b/>
      <w:bCs/>
    </w:rPr>
  </w:style>
  <w:style w:type="character" w:customStyle="1" w:styleId="CommentSubjectChar">
    <w:name w:val="Comment Subject Char"/>
    <w:basedOn w:val="CommentTextChar"/>
    <w:link w:val="CommentSubject"/>
    <w:uiPriority w:val="99"/>
    <w:semiHidden/>
    <w:rsid w:val="00600721"/>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1878</Characters>
  <Application>Microsoft Office Word</Application>
  <DocSecurity>4</DocSecurity>
  <Lines>156</Lines>
  <Paragraphs>148</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C-230579, C-230580</dc:title>
  <dc:subject/>
  <dc:creator>.</dc:creator>
  <cp:keywords/>
  <dc:description/>
  <cp:lastModifiedBy>Renata Freese</cp:lastModifiedBy>
  <cp:revision>2</cp:revision>
  <dcterms:created xsi:type="dcterms:W3CDTF">2024-02-13T14:47:00Z</dcterms:created>
  <dcterms:modified xsi:type="dcterms:W3CDTF">2024-02-13T14:47:00Z</dcterms:modified>
</cp:coreProperties>
</file>