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A79FB" w14:textId="414F002E" w:rsidR="008F7A21" w:rsidRPr="007C6CA4" w:rsidRDefault="008F7A21" w:rsidP="00765368">
      <w:pPr>
        <w:pStyle w:val="Heading1"/>
        <w:ind w:left="2160" w:hanging="2160"/>
        <w:jc w:val="both"/>
        <w:rPr>
          <w:rFonts w:ascii="Georgia" w:hAnsi="Georgia"/>
          <w:caps/>
          <w:sz w:val="23"/>
          <w:szCs w:val="23"/>
          <w:lang w:val="en-US"/>
        </w:rPr>
      </w:pPr>
      <w:r w:rsidRPr="001B4318">
        <w:rPr>
          <w:rFonts w:ascii="Georgia" w:hAnsi="Georgia"/>
          <w:sz w:val="23"/>
          <w:szCs w:val="23"/>
        </w:rPr>
        <w:t>CAPTION:</w:t>
      </w:r>
      <w:r w:rsidRPr="001B4318">
        <w:rPr>
          <w:rFonts w:ascii="Georgia" w:hAnsi="Georgia"/>
          <w:sz w:val="23"/>
          <w:szCs w:val="23"/>
        </w:rPr>
        <w:tab/>
      </w:r>
      <w:r w:rsidR="009223B3">
        <w:rPr>
          <w:rFonts w:ascii="Georgia" w:hAnsi="Georgia"/>
          <w:caps/>
          <w:sz w:val="23"/>
          <w:szCs w:val="23"/>
          <w:lang w:val="en-US"/>
        </w:rPr>
        <w:t>Carter v. Carter</w:t>
      </w:r>
    </w:p>
    <w:p w14:paraId="4926881F" w14:textId="0FE8C382" w:rsidR="008F7A21" w:rsidRPr="001B4318" w:rsidRDefault="00573A30" w:rsidP="008F7A21">
      <w:pPr>
        <w:jc w:val="both"/>
        <w:rPr>
          <w:rFonts w:ascii="Georgia" w:hAnsi="Georgia"/>
          <w:b/>
          <w:sz w:val="23"/>
          <w:szCs w:val="23"/>
        </w:rPr>
      </w:pPr>
      <w:r>
        <w:rPr>
          <w:rFonts w:ascii="Georgia" w:hAnsi="Georgia"/>
          <w:b/>
          <w:sz w:val="23"/>
          <w:szCs w:val="23"/>
        </w:rPr>
        <w:t>03-22-24</w:t>
      </w:r>
    </w:p>
    <w:p w14:paraId="6640E35A" w14:textId="0C780423" w:rsidR="008F7A21" w:rsidRDefault="008F7A21" w:rsidP="008F7A21">
      <w:pPr>
        <w:jc w:val="both"/>
        <w:rPr>
          <w:rFonts w:ascii="Georgia" w:hAnsi="Georgia"/>
          <w:sz w:val="23"/>
          <w:szCs w:val="23"/>
        </w:rPr>
      </w:pPr>
      <w:r w:rsidRPr="001B4318">
        <w:rPr>
          <w:rFonts w:ascii="Georgia" w:hAnsi="Georgia"/>
          <w:sz w:val="23"/>
          <w:szCs w:val="23"/>
        </w:rPr>
        <w:t>APPEAL NO.:</w:t>
      </w:r>
      <w:r>
        <w:rPr>
          <w:rFonts w:ascii="Georgia" w:hAnsi="Georgia"/>
          <w:sz w:val="23"/>
          <w:szCs w:val="23"/>
        </w:rPr>
        <w:tab/>
      </w:r>
      <w:r w:rsidR="001626F6">
        <w:rPr>
          <w:rFonts w:ascii="Georgia" w:hAnsi="Georgia"/>
          <w:sz w:val="23"/>
          <w:szCs w:val="23"/>
        </w:rPr>
        <w:tab/>
      </w:r>
      <w:r w:rsidR="002C1D40">
        <w:rPr>
          <w:rFonts w:ascii="Georgia" w:hAnsi="Georgia"/>
          <w:sz w:val="23"/>
          <w:szCs w:val="23"/>
        </w:rPr>
        <w:t>C-</w:t>
      </w:r>
      <w:r w:rsidR="005839FE">
        <w:rPr>
          <w:rFonts w:ascii="Georgia" w:hAnsi="Georgia"/>
          <w:sz w:val="23"/>
          <w:szCs w:val="23"/>
        </w:rPr>
        <w:t>230</w:t>
      </w:r>
      <w:r w:rsidR="009223B3">
        <w:rPr>
          <w:rFonts w:ascii="Georgia" w:hAnsi="Georgia"/>
          <w:sz w:val="23"/>
          <w:szCs w:val="23"/>
        </w:rPr>
        <w:t>322</w:t>
      </w:r>
    </w:p>
    <w:p w14:paraId="625EE895" w14:textId="77777777" w:rsidR="008F7A21" w:rsidRPr="001B4318" w:rsidRDefault="008F7A21" w:rsidP="008F7A21">
      <w:pPr>
        <w:jc w:val="both"/>
        <w:rPr>
          <w:rFonts w:ascii="Georgia" w:hAnsi="Georgia"/>
          <w:sz w:val="23"/>
          <w:szCs w:val="23"/>
        </w:rPr>
      </w:pPr>
    </w:p>
    <w:p w14:paraId="6E0D83C1" w14:textId="1E41BFB5" w:rsidR="008F7A21" w:rsidRDefault="008F7A21" w:rsidP="00AE7F24">
      <w:pPr>
        <w:tabs>
          <w:tab w:val="left" w:pos="720"/>
          <w:tab w:val="left" w:pos="1440"/>
          <w:tab w:val="left" w:pos="2160"/>
          <w:tab w:val="left" w:pos="2880"/>
          <w:tab w:val="left" w:pos="3600"/>
          <w:tab w:val="center" w:pos="4680"/>
        </w:tabs>
        <w:jc w:val="both"/>
        <w:rPr>
          <w:rFonts w:ascii="Georgia" w:hAnsi="Georgia"/>
          <w:sz w:val="23"/>
        </w:rPr>
      </w:pPr>
      <w:r w:rsidRPr="001B4318">
        <w:rPr>
          <w:rFonts w:ascii="Georgia" w:hAnsi="Georgia"/>
          <w:sz w:val="23"/>
          <w:szCs w:val="23"/>
        </w:rPr>
        <w:t>TRIAL NO.:</w:t>
      </w:r>
      <w:r w:rsidRPr="001B4318">
        <w:rPr>
          <w:rFonts w:ascii="Georgia" w:hAnsi="Georgia"/>
          <w:sz w:val="23"/>
          <w:szCs w:val="23"/>
        </w:rPr>
        <w:tab/>
      </w:r>
      <w:r w:rsidR="004A7FA7">
        <w:rPr>
          <w:rFonts w:ascii="Georgia" w:hAnsi="Georgia"/>
          <w:sz w:val="23"/>
          <w:szCs w:val="23"/>
        </w:rPr>
        <w:tab/>
      </w:r>
      <w:r w:rsidR="009223B3">
        <w:rPr>
          <w:rFonts w:ascii="Georgia" w:hAnsi="Georgia"/>
          <w:sz w:val="23"/>
        </w:rPr>
        <w:t>DR-2000986</w:t>
      </w:r>
    </w:p>
    <w:p w14:paraId="178464F9" w14:textId="77777777" w:rsidR="008B0C13" w:rsidRPr="001B4318" w:rsidRDefault="008B0C13" w:rsidP="008F7A21">
      <w:pPr>
        <w:jc w:val="both"/>
        <w:rPr>
          <w:rFonts w:ascii="Georgia" w:hAnsi="Georgia"/>
          <w:sz w:val="23"/>
          <w:szCs w:val="23"/>
        </w:rPr>
      </w:pPr>
    </w:p>
    <w:p w14:paraId="4D2260A0" w14:textId="4DADBA98" w:rsidR="00586B56" w:rsidRPr="00C63E0E" w:rsidRDefault="008F7A21" w:rsidP="006925E0">
      <w:pPr>
        <w:suppressAutoHyphens/>
        <w:ind w:left="2160" w:hanging="2160"/>
        <w:jc w:val="both"/>
      </w:pPr>
      <w:r w:rsidRPr="00860291">
        <w:rPr>
          <w:rFonts w:ascii="Georgia" w:hAnsi="Georgia"/>
          <w:sz w:val="23"/>
          <w:szCs w:val="23"/>
        </w:rPr>
        <w:t>KEY WORDS:</w:t>
      </w:r>
      <w:r w:rsidRPr="00860291">
        <w:rPr>
          <w:rFonts w:ascii="Georgia" w:hAnsi="Georgia"/>
          <w:sz w:val="23"/>
          <w:szCs w:val="23"/>
        </w:rPr>
        <w:tab/>
      </w:r>
      <w:r w:rsidR="009223B3">
        <w:rPr>
          <w:rFonts w:ascii="Georgia" w:hAnsi="Georgia"/>
          <w:caps/>
          <w:sz w:val="23"/>
          <w:szCs w:val="23"/>
        </w:rPr>
        <w:t>Divorce – Marital Debt – Marital Property – R.C. 3105.171 – Spousal Support</w:t>
      </w:r>
    </w:p>
    <w:p w14:paraId="3AE1AE7F" w14:textId="77777777" w:rsidR="008F7A21" w:rsidRPr="001B4318" w:rsidRDefault="008F7A21" w:rsidP="008F7A21">
      <w:pPr>
        <w:jc w:val="both"/>
        <w:rPr>
          <w:rFonts w:ascii="Georgia" w:hAnsi="Georgia"/>
          <w:sz w:val="23"/>
          <w:szCs w:val="23"/>
        </w:rPr>
      </w:pPr>
    </w:p>
    <w:p w14:paraId="7EF005D7" w14:textId="77777777" w:rsidR="00C220AA" w:rsidRDefault="008F7A21" w:rsidP="008F7A21">
      <w:pPr>
        <w:pStyle w:val="NoSpacing"/>
        <w:jc w:val="both"/>
        <w:rPr>
          <w:rFonts w:ascii="Georgia" w:hAnsi="Georgia"/>
          <w:sz w:val="23"/>
          <w:szCs w:val="23"/>
        </w:rPr>
      </w:pPr>
      <w:r w:rsidRPr="001B4318">
        <w:rPr>
          <w:rFonts w:ascii="Georgia" w:hAnsi="Georgia"/>
          <w:sz w:val="23"/>
          <w:szCs w:val="23"/>
        </w:rPr>
        <w:t>SUMMARY:</w:t>
      </w:r>
      <w:r>
        <w:rPr>
          <w:rFonts w:ascii="Georgia" w:hAnsi="Georgia"/>
          <w:sz w:val="23"/>
          <w:szCs w:val="23"/>
        </w:rPr>
        <w:tab/>
      </w:r>
      <w:r>
        <w:rPr>
          <w:rFonts w:ascii="Georgia" w:hAnsi="Georgia"/>
          <w:sz w:val="23"/>
          <w:szCs w:val="23"/>
        </w:rPr>
        <w:tab/>
      </w:r>
    </w:p>
    <w:p w14:paraId="170FF562" w14:textId="28A37D73" w:rsidR="007C6CA4" w:rsidRDefault="009223B3" w:rsidP="001D5094">
      <w:pPr>
        <w:pStyle w:val="NoSpacing"/>
        <w:ind w:firstLine="2160"/>
        <w:jc w:val="both"/>
        <w:rPr>
          <w:rFonts w:ascii="Georgia" w:hAnsi="Georgia"/>
          <w:sz w:val="23"/>
          <w:szCs w:val="23"/>
        </w:rPr>
      </w:pPr>
      <w:proofErr w:type="gramStart"/>
      <w:r>
        <w:rPr>
          <w:rFonts w:ascii="Georgia" w:hAnsi="Georgia"/>
          <w:sz w:val="23"/>
          <w:szCs w:val="23"/>
        </w:rPr>
        <w:t>Husband</w:t>
      </w:r>
      <w:proofErr w:type="gramEnd"/>
      <w:r>
        <w:rPr>
          <w:rFonts w:ascii="Georgia" w:hAnsi="Georgia"/>
          <w:sz w:val="23"/>
          <w:szCs w:val="23"/>
        </w:rPr>
        <w:t xml:space="preserve"> did not need to object at the close of evidence to preserve an evidentiary objection made during the trial before a magistrate for review by the trial court.</w:t>
      </w:r>
    </w:p>
    <w:p w14:paraId="737E40B6" w14:textId="77777777" w:rsidR="001D5094" w:rsidRDefault="001D5094" w:rsidP="001D5094">
      <w:pPr>
        <w:pStyle w:val="NoSpacing"/>
        <w:ind w:firstLine="2160"/>
        <w:jc w:val="both"/>
        <w:rPr>
          <w:rFonts w:ascii="Georgia" w:hAnsi="Georgia"/>
          <w:sz w:val="23"/>
          <w:szCs w:val="23"/>
        </w:rPr>
      </w:pPr>
    </w:p>
    <w:p w14:paraId="166D8A51" w14:textId="06119076" w:rsidR="001D5094" w:rsidRDefault="009223B3" w:rsidP="001D5094">
      <w:pPr>
        <w:pStyle w:val="NoSpacing"/>
        <w:ind w:firstLine="2160"/>
        <w:jc w:val="both"/>
        <w:rPr>
          <w:rFonts w:ascii="Georgia" w:hAnsi="Georgia"/>
          <w:sz w:val="23"/>
          <w:szCs w:val="23"/>
        </w:rPr>
      </w:pPr>
      <w:r>
        <w:rPr>
          <w:rFonts w:ascii="Georgia" w:hAnsi="Georgia"/>
          <w:sz w:val="23"/>
          <w:szCs w:val="23"/>
        </w:rPr>
        <w:t>The trial court did not err when it allocated a substantial portion of marital debt to wife as a sanction under R.C. 3105.171(E)(5) for failure to comply with the court’s discovery orders</w:t>
      </w:r>
      <w:r w:rsidR="001D5094">
        <w:rPr>
          <w:rFonts w:ascii="Georgia" w:hAnsi="Georgia"/>
          <w:sz w:val="23"/>
          <w:szCs w:val="23"/>
        </w:rPr>
        <w:t>.</w:t>
      </w:r>
    </w:p>
    <w:p w14:paraId="66A7F726" w14:textId="77777777" w:rsidR="001D5094" w:rsidRDefault="001D5094" w:rsidP="001D5094">
      <w:pPr>
        <w:pStyle w:val="NoSpacing"/>
        <w:ind w:firstLine="2160"/>
        <w:jc w:val="both"/>
        <w:rPr>
          <w:rFonts w:ascii="Georgia" w:hAnsi="Georgia"/>
          <w:sz w:val="23"/>
          <w:szCs w:val="23"/>
        </w:rPr>
      </w:pPr>
    </w:p>
    <w:p w14:paraId="19A56CBD" w14:textId="29AC59F9" w:rsidR="001D5094" w:rsidRDefault="001D5094" w:rsidP="001D5094">
      <w:pPr>
        <w:pStyle w:val="NoSpacing"/>
        <w:ind w:firstLine="2160"/>
        <w:jc w:val="both"/>
        <w:rPr>
          <w:rFonts w:ascii="Georgia" w:hAnsi="Georgia"/>
          <w:sz w:val="23"/>
          <w:szCs w:val="23"/>
        </w:rPr>
      </w:pPr>
      <w:r>
        <w:rPr>
          <w:rFonts w:ascii="Georgia" w:hAnsi="Georgia"/>
          <w:sz w:val="23"/>
          <w:szCs w:val="23"/>
        </w:rPr>
        <w:t xml:space="preserve">The trial court </w:t>
      </w:r>
      <w:r w:rsidR="009223B3">
        <w:rPr>
          <w:rFonts w:ascii="Georgia" w:hAnsi="Georgia"/>
          <w:sz w:val="23"/>
          <w:szCs w:val="23"/>
        </w:rPr>
        <w:t>did not err in determining that a vehicle was not marital property when the uncontroverted evidence showed that, although the vehicle was titled in husband’s name, husband’s adult daughter had made all payments for the vehicle, the vehicle was intended for her exclusive use and benefit, and husband did not deposit the proceeds from an insurance payment after the vehicle was totaled in an accident</w:t>
      </w:r>
      <w:r>
        <w:rPr>
          <w:rFonts w:ascii="Georgia" w:hAnsi="Georgia"/>
          <w:sz w:val="23"/>
          <w:szCs w:val="23"/>
        </w:rPr>
        <w:t>.</w:t>
      </w:r>
    </w:p>
    <w:p w14:paraId="4A2468D6" w14:textId="77777777" w:rsidR="009223B3" w:rsidRDefault="009223B3" w:rsidP="001D5094">
      <w:pPr>
        <w:pStyle w:val="NoSpacing"/>
        <w:ind w:firstLine="2160"/>
        <w:jc w:val="both"/>
        <w:rPr>
          <w:rFonts w:ascii="Georgia" w:hAnsi="Georgia"/>
          <w:sz w:val="23"/>
          <w:szCs w:val="23"/>
        </w:rPr>
      </w:pPr>
    </w:p>
    <w:p w14:paraId="5332FE21" w14:textId="41946EC8" w:rsidR="009223B3" w:rsidRDefault="009223B3" w:rsidP="001D5094">
      <w:pPr>
        <w:pStyle w:val="NoSpacing"/>
        <w:ind w:firstLine="2160"/>
        <w:jc w:val="both"/>
        <w:rPr>
          <w:rFonts w:ascii="Georgia" w:hAnsi="Georgia"/>
          <w:sz w:val="23"/>
          <w:szCs w:val="23"/>
        </w:rPr>
      </w:pPr>
      <w:r>
        <w:rPr>
          <w:rFonts w:ascii="Georgia" w:hAnsi="Georgia"/>
          <w:sz w:val="23"/>
          <w:szCs w:val="23"/>
        </w:rPr>
        <w:t>The trial court abused its discretion when it entered an award of spousal support where the court did not explain its basis for deciding the amount and the duration of support.</w:t>
      </w:r>
    </w:p>
    <w:p w14:paraId="7B60AD5F" w14:textId="77777777" w:rsidR="009223B3" w:rsidRDefault="009223B3" w:rsidP="001D5094">
      <w:pPr>
        <w:pStyle w:val="NoSpacing"/>
        <w:ind w:firstLine="2160"/>
        <w:jc w:val="both"/>
        <w:rPr>
          <w:rFonts w:ascii="Georgia" w:hAnsi="Georgia"/>
          <w:sz w:val="23"/>
          <w:szCs w:val="23"/>
        </w:rPr>
      </w:pPr>
    </w:p>
    <w:p w14:paraId="50ACDE31" w14:textId="0B3DCE99" w:rsidR="009223B3" w:rsidRDefault="009223B3" w:rsidP="001D5094">
      <w:pPr>
        <w:pStyle w:val="NoSpacing"/>
        <w:ind w:firstLine="2160"/>
        <w:jc w:val="both"/>
        <w:rPr>
          <w:rFonts w:ascii="Georgia" w:hAnsi="Georgia"/>
          <w:sz w:val="23"/>
          <w:szCs w:val="23"/>
        </w:rPr>
      </w:pPr>
      <w:r>
        <w:rPr>
          <w:rFonts w:ascii="Georgia" w:hAnsi="Georgia"/>
          <w:sz w:val="23"/>
          <w:szCs w:val="23"/>
        </w:rPr>
        <w:t xml:space="preserve">The trial court did not abuse its discretion </w:t>
      </w:r>
      <w:r w:rsidR="00E74BBB">
        <w:rPr>
          <w:rFonts w:ascii="Georgia" w:hAnsi="Georgia"/>
          <w:sz w:val="23"/>
          <w:szCs w:val="23"/>
        </w:rPr>
        <w:t>by</w:t>
      </w:r>
      <w:r>
        <w:rPr>
          <w:rFonts w:ascii="Georgia" w:hAnsi="Georgia"/>
          <w:sz w:val="23"/>
          <w:szCs w:val="23"/>
        </w:rPr>
        <w:t xml:space="preserve"> </w:t>
      </w:r>
      <w:r w:rsidR="00E74BBB">
        <w:rPr>
          <w:rFonts w:ascii="Georgia" w:hAnsi="Georgia"/>
          <w:sz w:val="23"/>
          <w:szCs w:val="23"/>
        </w:rPr>
        <w:t>refusing</w:t>
      </w:r>
      <w:r>
        <w:rPr>
          <w:rFonts w:ascii="Georgia" w:hAnsi="Georgia"/>
          <w:sz w:val="23"/>
          <w:szCs w:val="23"/>
        </w:rPr>
        <w:t xml:space="preserve"> to require husband to reimburse wife for life insurance premiums paid by wife during the pendency of the divorce where wife did not request relief from the court </w:t>
      </w:r>
      <w:r w:rsidR="00E74BBB">
        <w:rPr>
          <w:rFonts w:ascii="Georgia" w:hAnsi="Georgia"/>
          <w:sz w:val="23"/>
          <w:szCs w:val="23"/>
        </w:rPr>
        <w:t>from continuing to make payments and it would be inequitable to require husband to bear the cost of the policy without notice.</w:t>
      </w:r>
    </w:p>
    <w:p w14:paraId="6A7A29FA" w14:textId="77777777" w:rsidR="00E74BBB" w:rsidRDefault="00E74BBB" w:rsidP="001D5094">
      <w:pPr>
        <w:pStyle w:val="NoSpacing"/>
        <w:ind w:firstLine="2160"/>
        <w:jc w:val="both"/>
        <w:rPr>
          <w:rFonts w:ascii="Georgia" w:hAnsi="Georgia"/>
          <w:sz w:val="23"/>
          <w:szCs w:val="23"/>
        </w:rPr>
      </w:pPr>
    </w:p>
    <w:p w14:paraId="5919FC6C" w14:textId="21296514" w:rsidR="00E74BBB" w:rsidRPr="00187F3F" w:rsidRDefault="00E74BBB" w:rsidP="001D5094">
      <w:pPr>
        <w:pStyle w:val="NoSpacing"/>
        <w:ind w:firstLine="2160"/>
        <w:jc w:val="both"/>
        <w:rPr>
          <w:rFonts w:ascii="Georgia" w:hAnsi="Georgia"/>
          <w:sz w:val="23"/>
          <w:szCs w:val="23"/>
        </w:rPr>
      </w:pPr>
      <w:r>
        <w:rPr>
          <w:rFonts w:ascii="Georgia" w:hAnsi="Georgia"/>
          <w:sz w:val="23"/>
          <w:szCs w:val="23"/>
        </w:rPr>
        <w:t xml:space="preserve">The trial court erred when it set a deadline for </w:t>
      </w:r>
      <w:proofErr w:type="gramStart"/>
      <w:r>
        <w:rPr>
          <w:rFonts w:ascii="Georgia" w:hAnsi="Georgia"/>
          <w:sz w:val="23"/>
          <w:szCs w:val="23"/>
        </w:rPr>
        <w:t>wife</w:t>
      </w:r>
      <w:proofErr w:type="gramEnd"/>
      <w:r>
        <w:rPr>
          <w:rFonts w:ascii="Georgia" w:hAnsi="Georgia"/>
          <w:sz w:val="23"/>
          <w:szCs w:val="23"/>
        </w:rPr>
        <w:t xml:space="preserve"> to turn over to husband proof of payments for the couple’s child’s school expenses to the day after the court mailed the decree of divorce to the parties.</w:t>
      </w:r>
    </w:p>
    <w:p w14:paraId="4900D89F" w14:textId="557ADCE9" w:rsidR="008F7A21" w:rsidRPr="002510B4" w:rsidRDefault="008F7A21" w:rsidP="008F7A21">
      <w:pPr>
        <w:jc w:val="both"/>
        <w:rPr>
          <w:rFonts w:ascii="Georgia" w:hAnsi="Georgia"/>
          <w:sz w:val="23"/>
          <w:szCs w:val="23"/>
        </w:rPr>
      </w:pPr>
    </w:p>
    <w:p w14:paraId="4083326A" w14:textId="3F174905" w:rsidR="008F7A21" w:rsidRPr="00E029A6" w:rsidRDefault="008F7A21" w:rsidP="00E029A6">
      <w:pPr>
        <w:ind w:left="2160" w:hanging="2160"/>
        <w:jc w:val="both"/>
        <w:rPr>
          <w:rFonts w:ascii="Georgia" w:hAnsi="Georgia"/>
          <w:caps/>
          <w:sz w:val="23"/>
          <w:szCs w:val="23"/>
        </w:rPr>
      </w:pPr>
      <w:r w:rsidRPr="001B4318">
        <w:rPr>
          <w:rFonts w:ascii="Georgia" w:hAnsi="Georgia"/>
          <w:sz w:val="23"/>
          <w:szCs w:val="23"/>
        </w:rPr>
        <w:t>JUDGMENT:</w:t>
      </w:r>
      <w:r w:rsidRPr="001B4318">
        <w:rPr>
          <w:rFonts w:ascii="Georgia" w:hAnsi="Georgia"/>
          <w:sz w:val="23"/>
          <w:szCs w:val="23"/>
        </w:rPr>
        <w:tab/>
      </w:r>
      <w:r w:rsidR="00E029A6" w:rsidRPr="00E029A6">
        <w:rPr>
          <w:rFonts w:ascii="Georgia" w:hAnsi="Georgia"/>
          <w:caps/>
          <w:sz w:val="23"/>
          <w:szCs w:val="23"/>
        </w:rPr>
        <w:t>Affirmed</w:t>
      </w:r>
      <w:r w:rsidR="005E77CA">
        <w:rPr>
          <w:rFonts w:ascii="Georgia" w:hAnsi="Georgia"/>
          <w:caps/>
          <w:sz w:val="23"/>
          <w:szCs w:val="23"/>
        </w:rPr>
        <w:t xml:space="preserve"> in part, reversed in part, </w:t>
      </w:r>
      <w:r w:rsidR="00087928">
        <w:rPr>
          <w:rFonts w:ascii="Georgia" w:hAnsi="Georgia"/>
          <w:caps/>
          <w:sz w:val="23"/>
          <w:szCs w:val="23"/>
        </w:rPr>
        <w:t>and cause remanded</w:t>
      </w:r>
    </w:p>
    <w:p w14:paraId="0431E082" w14:textId="77777777" w:rsidR="008F7A21" w:rsidRPr="001B4318" w:rsidRDefault="008F7A21" w:rsidP="008F7A21">
      <w:pPr>
        <w:ind w:firstLine="2160"/>
        <w:jc w:val="both"/>
        <w:rPr>
          <w:rFonts w:ascii="Georgia" w:hAnsi="Georgia"/>
          <w:sz w:val="23"/>
          <w:szCs w:val="23"/>
        </w:rPr>
      </w:pPr>
    </w:p>
    <w:p w14:paraId="087E8018" w14:textId="27F8EF24" w:rsidR="008F7A21" w:rsidRPr="001B4318" w:rsidRDefault="008F7A21" w:rsidP="008F7A21">
      <w:pPr>
        <w:ind w:left="2160" w:hanging="2160"/>
        <w:jc w:val="both"/>
        <w:rPr>
          <w:rFonts w:ascii="Georgia" w:hAnsi="Georgia"/>
          <w:sz w:val="23"/>
          <w:szCs w:val="23"/>
        </w:rPr>
      </w:pPr>
      <w:r w:rsidRPr="001B4318">
        <w:rPr>
          <w:rFonts w:ascii="Georgia" w:hAnsi="Georgia"/>
          <w:sz w:val="23"/>
          <w:szCs w:val="23"/>
        </w:rPr>
        <w:t>JUDGES:</w:t>
      </w:r>
      <w:r w:rsidRPr="001B4318">
        <w:rPr>
          <w:rFonts w:ascii="Georgia" w:hAnsi="Georgia"/>
          <w:sz w:val="23"/>
          <w:szCs w:val="23"/>
        </w:rPr>
        <w:tab/>
      </w:r>
      <w:r w:rsidR="00765368" w:rsidRPr="00765368">
        <w:rPr>
          <w:rFonts w:ascii="Georgia" w:hAnsi="Georgia"/>
          <w:caps/>
          <w:sz w:val="23"/>
          <w:szCs w:val="23"/>
        </w:rPr>
        <w:t>Opinion</w:t>
      </w:r>
      <w:r w:rsidR="00765368" w:rsidRPr="001B4318">
        <w:rPr>
          <w:rFonts w:ascii="Georgia" w:hAnsi="Georgia"/>
          <w:sz w:val="23"/>
          <w:szCs w:val="23"/>
        </w:rPr>
        <w:t xml:space="preserve"> </w:t>
      </w:r>
      <w:r w:rsidR="00765368">
        <w:rPr>
          <w:rFonts w:ascii="Georgia" w:hAnsi="Georgia"/>
          <w:sz w:val="23"/>
          <w:szCs w:val="23"/>
        </w:rPr>
        <w:t>b</w:t>
      </w:r>
      <w:r w:rsidR="00765368" w:rsidRPr="001B4318">
        <w:rPr>
          <w:rFonts w:ascii="Georgia" w:hAnsi="Georgia"/>
          <w:sz w:val="23"/>
          <w:szCs w:val="23"/>
        </w:rPr>
        <w:t>y</w:t>
      </w:r>
      <w:r w:rsidR="00765368">
        <w:rPr>
          <w:rFonts w:ascii="Georgia" w:hAnsi="Georgia"/>
          <w:sz w:val="23"/>
          <w:szCs w:val="23"/>
        </w:rPr>
        <w:t xml:space="preserve"> </w:t>
      </w:r>
      <w:r w:rsidR="00765368" w:rsidRPr="00765368">
        <w:rPr>
          <w:rFonts w:ascii="Georgia" w:hAnsi="Georgia"/>
          <w:caps/>
          <w:sz w:val="23"/>
          <w:szCs w:val="23"/>
        </w:rPr>
        <w:t xml:space="preserve">Crouse, J.; </w:t>
      </w:r>
      <w:r w:rsidR="00E74BBB">
        <w:rPr>
          <w:rFonts w:ascii="Georgia" w:hAnsi="Georgia"/>
          <w:caps/>
          <w:sz w:val="23"/>
          <w:szCs w:val="23"/>
        </w:rPr>
        <w:t>Bergeron</w:t>
      </w:r>
      <w:r w:rsidR="007C6CA4">
        <w:rPr>
          <w:rFonts w:ascii="Georgia" w:hAnsi="Georgia"/>
          <w:caps/>
          <w:sz w:val="23"/>
          <w:szCs w:val="23"/>
        </w:rPr>
        <w:t>, P.J.</w:t>
      </w:r>
      <w:r w:rsidR="008D4FFC">
        <w:rPr>
          <w:rFonts w:ascii="Georgia" w:hAnsi="Georgia"/>
          <w:caps/>
          <w:sz w:val="23"/>
          <w:szCs w:val="23"/>
        </w:rPr>
        <w:t>,</w:t>
      </w:r>
      <w:r w:rsidR="007C6CA4">
        <w:rPr>
          <w:rFonts w:ascii="Georgia" w:hAnsi="Georgia"/>
          <w:caps/>
          <w:sz w:val="23"/>
          <w:szCs w:val="23"/>
        </w:rPr>
        <w:t xml:space="preserve"> </w:t>
      </w:r>
      <w:r w:rsidR="0053705A">
        <w:rPr>
          <w:rFonts w:ascii="Georgia" w:hAnsi="Georgia"/>
          <w:sz w:val="23"/>
          <w:szCs w:val="23"/>
        </w:rPr>
        <w:t>and</w:t>
      </w:r>
      <w:r w:rsidR="0053705A">
        <w:rPr>
          <w:rFonts w:ascii="Georgia" w:hAnsi="Georgia"/>
          <w:caps/>
          <w:sz w:val="23"/>
          <w:szCs w:val="23"/>
        </w:rPr>
        <w:t xml:space="preserve"> </w:t>
      </w:r>
      <w:r w:rsidR="001D5094">
        <w:rPr>
          <w:rFonts w:ascii="Georgia" w:hAnsi="Georgia"/>
          <w:caps/>
          <w:sz w:val="23"/>
          <w:szCs w:val="23"/>
        </w:rPr>
        <w:t>Winkler</w:t>
      </w:r>
      <w:r w:rsidR="00765368" w:rsidRPr="00765368">
        <w:rPr>
          <w:rFonts w:ascii="Georgia" w:hAnsi="Georgia"/>
          <w:caps/>
          <w:sz w:val="23"/>
          <w:szCs w:val="23"/>
        </w:rPr>
        <w:t xml:space="preserve">, </w:t>
      </w:r>
      <w:r w:rsidR="0053705A">
        <w:rPr>
          <w:rFonts w:ascii="Georgia" w:hAnsi="Georgia"/>
          <w:caps/>
          <w:sz w:val="23"/>
          <w:szCs w:val="23"/>
        </w:rPr>
        <w:t>J</w:t>
      </w:r>
      <w:r w:rsidR="00765368" w:rsidRPr="00765368">
        <w:rPr>
          <w:rFonts w:ascii="Georgia" w:hAnsi="Georgia"/>
          <w:caps/>
          <w:sz w:val="23"/>
          <w:szCs w:val="23"/>
        </w:rPr>
        <w:t>., concur</w:t>
      </w:r>
      <w:r w:rsidR="00BD79E6">
        <w:rPr>
          <w:rFonts w:ascii="Georgia" w:hAnsi="Georgia"/>
          <w:sz w:val="23"/>
          <w:szCs w:val="23"/>
        </w:rPr>
        <w:t>.</w:t>
      </w:r>
    </w:p>
    <w:p w14:paraId="7804DA47" w14:textId="77777777" w:rsidR="00AE7F24" w:rsidRDefault="00AE7F24"/>
    <w:sectPr w:rsidR="00AE7F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81CA2" w14:textId="77777777" w:rsidR="00BD79E6" w:rsidRDefault="00BD79E6" w:rsidP="00BD79E6">
      <w:r>
        <w:separator/>
      </w:r>
    </w:p>
  </w:endnote>
  <w:endnote w:type="continuationSeparator" w:id="0">
    <w:p w14:paraId="301DD834" w14:textId="77777777" w:rsidR="00BD79E6" w:rsidRDefault="00BD79E6" w:rsidP="00BD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0BEB2" w14:textId="77777777" w:rsidR="00BD79E6" w:rsidRDefault="00BD79E6" w:rsidP="00BD79E6">
      <w:r>
        <w:separator/>
      </w:r>
    </w:p>
  </w:footnote>
  <w:footnote w:type="continuationSeparator" w:id="0">
    <w:p w14:paraId="3AAA7228" w14:textId="77777777" w:rsidR="00BD79E6" w:rsidRDefault="00BD79E6" w:rsidP="00BD7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68"/>
    <w:rsid w:val="000757E0"/>
    <w:rsid w:val="00082A28"/>
    <w:rsid w:val="00087928"/>
    <w:rsid w:val="000A3EEA"/>
    <w:rsid w:val="000A4C9A"/>
    <w:rsid w:val="000E1833"/>
    <w:rsid w:val="00100E31"/>
    <w:rsid w:val="00142612"/>
    <w:rsid w:val="001458A9"/>
    <w:rsid w:val="001626F6"/>
    <w:rsid w:val="001D1316"/>
    <w:rsid w:val="001D404E"/>
    <w:rsid w:val="001D5094"/>
    <w:rsid w:val="002C1D40"/>
    <w:rsid w:val="002E2E63"/>
    <w:rsid w:val="003B283E"/>
    <w:rsid w:val="004752CF"/>
    <w:rsid w:val="004A7FA7"/>
    <w:rsid w:val="004B2B06"/>
    <w:rsid w:val="004E2795"/>
    <w:rsid w:val="004F1FA7"/>
    <w:rsid w:val="0053705A"/>
    <w:rsid w:val="00573A30"/>
    <w:rsid w:val="005839FE"/>
    <w:rsid w:val="00586B56"/>
    <w:rsid w:val="005B170B"/>
    <w:rsid w:val="005E77CA"/>
    <w:rsid w:val="005F3864"/>
    <w:rsid w:val="006925E0"/>
    <w:rsid w:val="006B4848"/>
    <w:rsid w:val="00765368"/>
    <w:rsid w:val="00771C2C"/>
    <w:rsid w:val="007C476E"/>
    <w:rsid w:val="007C6CA4"/>
    <w:rsid w:val="007D135B"/>
    <w:rsid w:val="00860291"/>
    <w:rsid w:val="008B0C13"/>
    <w:rsid w:val="008B21FE"/>
    <w:rsid w:val="008D4FFC"/>
    <w:rsid w:val="008F7A21"/>
    <w:rsid w:val="00906783"/>
    <w:rsid w:val="009223B3"/>
    <w:rsid w:val="00923CB6"/>
    <w:rsid w:val="00990828"/>
    <w:rsid w:val="00995DB3"/>
    <w:rsid w:val="009C5E61"/>
    <w:rsid w:val="009E0A55"/>
    <w:rsid w:val="00A154C4"/>
    <w:rsid w:val="00A15E2E"/>
    <w:rsid w:val="00AB7546"/>
    <w:rsid w:val="00AC13C9"/>
    <w:rsid w:val="00AE6177"/>
    <w:rsid w:val="00AE74C6"/>
    <w:rsid w:val="00AE7F24"/>
    <w:rsid w:val="00B965EB"/>
    <w:rsid w:val="00BC0906"/>
    <w:rsid w:val="00BD79E6"/>
    <w:rsid w:val="00C0395C"/>
    <w:rsid w:val="00C162FA"/>
    <w:rsid w:val="00C220AA"/>
    <w:rsid w:val="00C63E0E"/>
    <w:rsid w:val="00C67F4C"/>
    <w:rsid w:val="00C7294E"/>
    <w:rsid w:val="00C91EEF"/>
    <w:rsid w:val="00CB1180"/>
    <w:rsid w:val="00D238A6"/>
    <w:rsid w:val="00D95CF3"/>
    <w:rsid w:val="00DA51EA"/>
    <w:rsid w:val="00DB3212"/>
    <w:rsid w:val="00DE52E6"/>
    <w:rsid w:val="00DE7CEF"/>
    <w:rsid w:val="00DF592D"/>
    <w:rsid w:val="00E029A6"/>
    <w:rsid w:val="00E74BBB"/>
    <w:rsid w:val="00EA1AA8"/>
    <w:rsid w:val="00ED62C1"/>
    <w:rsid w:val="00F451A5"/>
    <w:rsid w:val="00F9231B"/>
    <w:rsid w:val="00FD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8DB9"/>
  <w15:docId w15:val="{E03E2E08-8F06-4A6B-AD66-A769763A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A21"/>
    <w:pPr>
      <w:widowControl w:val="0"/>
      <w:spacing w:after="0" w:line="240" w:lineRule="auto"/>
    </w:pPr>
    <w:rPr>
      <w:rFonts w:ascii="CG Times" w:eastAsia="Times New Roman" w:hAnsi="CG Times" w:cs="Times New Roman"/>
      <w:snapToGrid w:val="0"/>
      <w:szCs w:val="20"/>
    </w:rPr>
  </w:style>
  <w:style w:type="paragraph" w:styleId="Heading1">
    <w:name w:val="heading 1"/>
    <w:basedOn w:val="Normal"/>
    <w:next w:val="Normal"/>
    <w:link w:val="Heading1Char"/>
    <w:qFormat/>
    <w:rsid w:val="008F7A21"/>
    <w:pPr>
      <w:keepNext/>
      <w:widowControl/>
      <w:outlineLvl w:val="0"/>
    </w:pPr>
    <w:rPr>
      <w:rFonts w:ascii="Times New Roman" w:hAnsi="Times New Roman"/>
      <w:b/>
      <w:snapToGri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7A21"/>
    <w:rPr>
      <w:rFonts w:ascii="Times New Roman" w:eastAsia="Times New Roman" w:hAnsi="Times New Roman" w:cs="Times New Roman"/>
      <w:b/>
      <w:szCs w:val="20"/>
      <w:lang w:val="x-none" w:eastAsia="x-none"/>
    </w:rPr>
  </w:style>
  <w:style w:type="paragraph" w:styleId="Title">
    <w:name w:val="Title"/>
    <w:basedOn w:val="Normal"/>
    <w:link w:val="TitleChar"/>
    <w:qFormat/>
    <w:rsid w:val="008F7A21"/>
    <w:pPr>
      <w:jc w:val="center"/>
    </w:pPr>
    <w:rPr>
      <w:rFonts w:ascii="Times New Roman" w:hAnsi="Times New Roman"/>
      <w:b/>
      <w:bCs/>
    </w:rPr>
  </w:style>
  <w:style w:type="character" w:customStyle="1" w:styleId="TitleChar">
    <w:name w:val="Title Char"/>
    <w:basedOn w:val="DefaultParagraphFont"/>
    <w:link w:val="Title"/>
    <w:rsid w:val="008F7A21"/>
    <w:rPr>
      <w:rFonts w:ascii="Times New Roman" w:eastAsia="Times New Roman" w:hAnsi="Times New Roman" w:cs="Times New Roman"/>
      <w:b/>
      <w:bCs/>
      <w:snapToGrid w:val="0"/>
      <w:szCs w:val="20"/>
    </w:rPr>
  </w:style>
  <w:style w:type="paragraph" w:styleId="NoSpacing">
    <w:name w:val="No Spacing"/>
    <w:uiPriority w:val="1"/>
    <w:qFormat/>
    <w:rsid w:val="008F7A21"/>
    <w:pPr>
      <w:spacing w:after="0" w:line="240" w:lineRule="auto"/>
    </w:pPr>
    <w:rPr>
      <w:rFonts w:ascii="Calibri" w:eastAsia="Calibri" w:hAnsi="Calibri" w:cs="Times New Roman"/>
      <w:sz w:val="22"/>
    </w:rPr>
  </w:style>
  <w:style w:type="paragraph" w:styleId="Header">
    <w:name w:val="header"/>
    <w:basedOn w:val="Normal"/>
    <w:link w:val="HeaderChar"/>
    <w:uiPriority w:val="99"/>
    <w:unhideWhenUsed/>
    <w:rsid w:val="00BD79E6"/>
    <w:pPr>
      <w:tabs>
        <w:tab w:val="center" w:pos="4680"/>
        <w:tab w:val="right" w:pos="9360"/>
      </w:tabs>
    </w:pPr>
  </w:style>
  <w:style w:type="character" w:customStyle="1" w:styleId="HeaderChar">
    <w:name w:val="Header Char"/>
    <w:basedOn w:val="DefaultParagraphFont"/>
    <w:link w:val="Header"/>
    <w:uiPriority w:val="99"/>
    <w:rsid w:val="00BD79E6"/>
    <w:rPr>
      <w:rFonts w:ascii="CG Times" w:eastAsia="Times New Roman" w:hAnsi="CG Times" w:cs="Times New Roman"/>
      <w:snapToGrid w:val="0"/>
      <w:szCs w:val="20"/>
    </w:rPr>
  </w:style>
  <w:style w:type="paragraph" w:styleId="Footer">
    <w:name w:val="footer"/>
    <w:basedOn w:val="Normal"/>
    <w:link w:val="FooterChar"/>
    <w:uiPriority w:val="99"/>
    <w:unhideWhenUsed/>
    <w:rsid w:val="00BD79E6"/>
    <w:pPr>
      <w:tabs>
        <w:tab w:val="center" w:pos="4680"/>
        <w:tab w:val="right" w:pos="9360"/>
      </w:tabs>
    </w:pPr>
  </w:style>
  <w:style w:type="character" w:customStyle="1" w:styleId="FooterChar">
    <w:name w:val="Footer Char"/>
    <w:basedOn w:val="DefaultParagraphFont"/>
    <w:link w:val="Footer"/>
    <w:uiPriority w:val="99"/>
    <w:rsid w:val="00BD79E6"/>
    <w:rPr>
      <w:rFonts w:ascii="CG Times" w:eastAsia="Times New Roman" w:hAnsi="CG Times"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C-230322</vt:lpstr>
    </vt:vector>
  </TitlesOfParts>
  <Company>1</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C-230322</dc:title>
  <dc:creator>.</dc:creator>
  <cp:lastModifiedBy>Renata Freese</cp:lastModifiedBy>
  <cp:revision>2</cp:revision>
  <dcterms:created xsi:type="dcterms:W3CDTF">2024-03-22T13:31:00Z</dcterms:created>
  <dcterms:modified xsi:type="dcterms:W3CDTF">2024-03-22T13:31:00Z</dcterms:modified>
</cp:coreProperties>
</file>